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A7CB3" w14:textId="66F76117" w:rsidR="00B62461" w:rsidRPr="002042A7" w:rsidRDefault="000E50DE" w:rsidP="00B62461">
      <w:pPr>
        <w:pBdr>
          <w:bottom w:val="single" w:sz="4" w:space="1" w:color="auto"/>
        </w:pBdr>
        <w:spacing w:after="0"/>
        <w:jc w:val="both"/>
        <w:rPr>
          <w:rFonts w:ascii="Century Gothic" w:eastAsia="Times New Roman" w:hAnsi="Century Gothic" w:cs="Times New Roman"/>
          <w:b/>
          <w:sz w:val="20"/>
          <w:szCs w:val="20"/>
          <w:lang w:val="nl-NL" w:eastAsia="nl-NL"/>
        </w:rPr>
      </w:pPr>
      <w:bookmarkStart w:id="0" w:name="_Toc284244220"/>
      <w:bookmarkStart w:id="1" w:name="_Toc284323620"/>
      <w:bookmarkStart w:id="2" w:name="_GoBack"/>
      <w:bookmarkEnd w:id="2"/>
      <w:r w:rsidRPr="002042A7">
        <w:rPr>
          <w:rFonts w:ascii="Century Gothic" w:eastAsia="Times New Roman" w:hAnsi="Century Gothic" w:cs="Times New Roman"/>
          <w:b/>
          <w:noProof/>
          <w:sz w:val="24"/>
          <w:szCs w:val="24"/>
          <w:lang w:eastAsia="nl-BE"/>
        </w:rPr>
        <w:drawing>
          <wp:anchor distT="0" distB="0" distL="114300" distR="114300" simplePos="0" relativeHeight="251659264" behindDoc="1" locked="0" layoutInCell="1" allowOverlap="1" wp14:anchorId="1436D74D" wp14:editId="7F3BDD79">
            <wp:simplePos x="0" y="0"/>
            <wp:positionH relativeFrom="margin">
              <wp:align>right</wp:align>
            </wp:positionH>
            <wp:positionV relativeFrom="margin">
              <wp:align>top</wp:align>
            </wp:positionV>
            <wp:extent cx="370800" cy="435600"/>
            <wp:effectExtent l="0" t="0" r="0" b="3175"/>
            <wp:wrapTight wrapText="bothSides">
              <wp:wrapPolygon edited="0">
                <wp:start x="0" y="0"/>
                <wp:lineTo x="0" y="20812"/>
                <wp:lineTo x="20007" y="20812"/>
                <wp:lineTo x="20007" y="0"/>
                <wp:lineTo x="0" y="0"/>
              </wp:wrapPolygon>
            </wp:wrapTight>
            <wp:docPr id="3" name="Afbeelding 3" descr="Beschrijv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800" cy="435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2A7">
        <w:rPr>
          <w:rFonts w:ascii="Century Gothic" w:eastAsia="Times New Roman" w:hAnsi="Century Gothic" w:cs="Times New Roman"/>
          <w:b/>
          <w:sz w:val="24"/>
          <w:szCs w:val="24"/>
          <w:lang w:val="nl-NL" w:eastAsia="nl-NL"/>
        </w:rPr>
        <w:t xml:space="preserve">Toegankelijkheidsregeling natuurreservaat </w:t>
      </w:r>
      <w:bookmarkEnd w:id="0"/>
      <w:bookmarkEnd w:id="1"/>
      <w:r w:rsidR="00FC0612" w:rsidRPr="002042A7">
        <w:rPr>
          <w:rFonts w:ascii="Century Gothic" w:eastAsia="Times New Roman" w:hAnsi="Century Gothic" w:cs="Times New Roman"/>
          <w:b/>
          <w:sz w:val="24"/>
          <w:szCs w:val="24"/>
          <w:lang w:val="nl-NL" w:eastAsia="nl-NL"/>
        </w:rPr>
        <w:t>Herkvallei</w:t>
      </w:r>
      <w:r w:rsidR="00B62461" w:rsidRPr="002042A7">
        <w:rPr>
          <w:rFonts w:ascii="Century Gothic" w:eastAsia="Times New Roman" w:hAnsi="Century Gothic" w:cs="Times New Roman"/>
          <w:b/>
          <w:sz w:val="24"/>
          <w:szCs w:val="24"/>
          <w:lang w:val="nl-NL" w:eastAsia="nl-NL"/>
        </w:rPr>
        <w:t xml:space="preserve"> </w:t>
      </w:r>
      <w:r w:rsidR="00B62461" w:rsidRPr="002042A7">
        <w:rPr>
          <w:rFonts w:ascii="Century Gothic" w:eastAsia="Times New Roman" w:hAnsi="Century Gothic" w:cs="Times New Roman"/>
          <w:b/>
          <w:sz w:val="20"/>
          <w:szCs w:val="20"/>
          <w:lang w:val="nl-NL" w:eastAsia="nl-NL"/>
        </w:rPr>
        <w:t>(</w:t>
      </w:r>
      <w:r w:rsidR="00FC0612" w:rsidRPr="002042A7">
        <w:rPr>
          <w:rFonts w:ascii="Century Gothic" w:eastAsia="Times New Roman" w:hAnsi="Century Gothic" w:cs="Times New Roman"/>
          <w:b/>
          <w:sz w:val="20"/>
          <w:szCs w:val="20"/>
          <w:lang w:val="nl-NL" w:eastAsia="nl-NL"/>
        </w:rPr>
        <w:t>Wellen en Alken</w:t>
      </w:r>
      <w:r w:rsidR="00B62461" w:rsidRPr="002042A7">
        <w:rPr>
          <w:rFonts w:ascii="Century Gothic" w:eastAsia="Times New Roman" w:hAnsi="Century Gothic" w:cs="Times New Roman"/>
          <w:b/>
          <w:sz w:val="20"/>
          <w:szCs w:val="20"/>
          <w:lang w:val="nl-NL" w:eastAsia="nl-NL"/>
        </w:rPr>
        <w:t>)</w:t>
      </w:r>
    </w:p>
    <w:p w14:paraId="066F014E" w14:textId="4F779A1E" w:rsidR="000E50DE" w:rsidRPr="002042A7" w:rsidRDefault="000E50DE" w:rsidP="000E50DE">
      <w:pPr>
        <w:spacing w:before="120" w:after="0"/>
        <w:jc w:val="both"/>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Beheerder: Limburgs Landschap vzw, Dekenstraat 39</w:t>
      </w:r>
      <w:r w:rsidR="00F57D44">
        <w:rPr>
          <w:rFonts w:ascii="Century Gothic" w:eastAsia="Times New Roman" w:hAnsi="Century Gothic" w:cs="Times New Roman"/>
          <w:sz w:val="20"/>
          <w:szCs w:val="20"/>
          <w:lang w:val="nl-NL" w:eastAsia="nl-NL"/>
        </w:rPr>
        <w:t>/3</w:t>
      </w:r>
      <w:r w:rsidRPr="002042A7">
        <w:rPr>
          <w:rFonts w:ascii="Century Gothic" w:eastAsia="Times New Roman" w:hAnsi="Century Gothic" w:cs="Times New Roman"/>
          <w:sz w:val="20"/>
          <w:szCs w:val="20"/>
          <w:lang w:val="nl-NL" w:eastAsia="nl-NL"/>
        </w:rPr>
        <w:t xml:space="preserve">, 3550 Heusden-Zolder </w:t>
      </w:r>
    </w:p>
    <w:p w14:paraId="6B91CE12" w14:textId="77777777" w:rsidR="000E50DE" w:rsidRPr="002042A7" w:rsidRDefault="000E50DE" w:rsidP="000E50DE">
      <w:pPr>
        <w:spacing w:after="0" w:line="240" w:lineRule="auto"/>
        <w:jc w:val="both"/>
        <w:rPr>
          <w:rFonts w:ascii="Century Gothic" w:eastAsia="Times New Roman" w:hAnsi="Century Gothic" w:cs="Times New Roman"/>
          <w:sz w:val="20"/>
          <w:szCs w:val="20"/>
          <w:lang w:val="nl-NL" w:eastAsia="nl-NL"/>
        </w:rPr>
      </w:pPr>
    </w:p>
    <w:p w14:paraId="539B8658" w14:textId="77777777" w:rsidR="000E50DE" w:rsidRPr="002042A7" w:rsidRDefault="000E50DE" w:rsidP="000E50DE">
      <w:pPr>
        <w:spacing w:before="120" w:after="0"/>
        <w:jc w:val="both"/>
        <w:rPr>
          <w:rFonts w:ascii="Century Gothic" w:eastAsia="Times New Roman" w:hAnsi="Century Gothic" w:cs="Times New Roman"/>
          <w:b/>
          <w:sz w:val="20"/>
          <w:szCs w:val="20"/>
          <w:lang w:val="nl-NL" w:eastAsia="nl-NL"/>
        </w:rPr>
      </w:pPr>
      <w:r w:rsidRPr="002042A7">
        <w:rPr>
          <w:rFonts w:ascii="Century Gothic" w:eastAsia="Times New Roman" w:hAnsi="Century Gothic" w:cs="Times New Roman"/>
          <w:b/>
          <w:sz w:val="20"/>
          <w:szCs w:val="20"/>
          <w:lang w:val="nl-NL" w:eastAsia="nl-NL"/>
        </w:rPr>
        <w:t>Artikel 1. – Toepassingsgebied</w:t>
      </w:r>
    </w:p>
    <w:p w14:paraId="107DB6E9" w14:textId="00BAE078" w:rsidR="000E50DE" w:rsidRPr="002042A7" w:rsidRDefault="000E50DE" w:rsidP="00954C8F">
      <w:pPr>
        <w:numPr>
          <w:ilvl w:val="1"/>
          <w:numId w:val="1"/>
        </w:numPr>
        <w:spacing w:before="120" w:after="0"/>
        <w:jc w:val="both"/>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 xml:space="preserve">Deze regeling heeft betrekking op het natuurreservaat </w:t>
      </w:r>
      <w:r w:rsidR="00FC0612" w:rsidRPr="002042A7">
        <w:rPr>
          <w:rFonts w:ascii="Century Gothic" w:eastAsia="Times New Roman" w:hAnsi="Century Gothic" w:cs="Times New Roman"/>
          <w:sz w:val="20"/>
          <w:szCs w:val="20"/>
          <w:lang w:val="nl-NL" w:eastAsia="nl-NL"/>
        </w:rPr>
        <w:t>Herkvallei</w:t>
      </w:r>
      <w:r w:rsidRPr="002042A7">
        <w:rPr>
          <w:rFonts w:ascii="Century Gothic" w:eastAsia="Times New Roman" w:hAnsi="Century Gothic" w:cs="Times New Roman"/>
          <w:sz w:val="20"/>
          <w:szCs w:val="20"/>
          <w:lang w:val="nl-NL" w:eastAsia="nl-NL"/>
        </w:rPr>
        <w:t>, op het grondgebied van de gemeente</w:t>
      </w:r>
      <w:r w:rsidR="00FC0612" w:rsidRPr="002042A7">
        <w:rPr>
          <w:rFonts w:ascii="Century Gothic" w:eastAsia="Times New Roman" w:hAnsi="Century Gothic" w:cs="Times New Roman"/>
          <w:sz w:val="20"/>
          <w:szCs w:val="20"/>
          <w:lang w:val="nl-NL" w:eastAsia="nl-NL"/>
        </w:rPr>
        <w:t>n Wellen en Alken</w:t>
      </w:r>
      <w:r w:rsidRPr="002042A7">
        <w:rPr>
          <w:rFonts w:ascii="Century Gothic" w:eastAsia="Times New Roman" w:hAnsi="Century Gothic" w:cs="Times New Roman"/>
          <w:sz w:val="20"/>
          <w:szCs w:val="20"/>
          <w:lang w:val="nl-NL" w:eastAsia="nl-NL"/>
        </w:rPr>
        <w:t>.</w:t>
      </w:r>
    </w:p>
    <w:p w14:paraId="41DED36C" w14:textId="50DE47FA" w:rsidR="000E50DE" w:rsidRPr="002042A7" w:rsidRDefault="000E50DE" w:rsidP="00954C8F">
      <w:pPr>
        <w:numPr>
          <w:ilvl w:val="1"/>
          <w:numId w:val="1"/>
        </w:numPr>
        <w:spacing w:before="120" w:after="0"/>
        <w:jc w:val="both"/>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 xml:space="preserve">Zij regelt de toegankelijkheid voor bezoekers in het gebied afgebakend op de kaart die is toegevoegd </w:t>
      </w:r>
      <w:r w:rsidR="00F57D44">
        <w:rPr>
          <w:rFonts w:ascii="Century Gothic" w:eastAsia="Times New Roman" w:hAnsi="Century Gothic" w:cs="Times New Roman"/>
          <w:sz w:val="20"/>
          <w:szCs w:val="20"/>
          <w:lang w:val="nl-NL" w:eastAsia="nl-NL"/>
        </w:rPr>
        <w:t>als</w:t>
      </w:r>
      <w:r w:rsidRPr="002042A7">
        <w:rPr>
          <w:rFonts w:ascii="Century Gothic" w:eastAsia="Times New Roman" w:hAnsi="Century Gothic" w:cs="Times New Roman"/>
          <w:sz w:val="20"/>
          <w:szCs w:val="20"/>
          <w:lang w:val="nl-NL" w:eastAsia="nl-NL"/>
        </w:rPr>
        <w:t xml:space="preserve"> bijlage.</w:t>
      </w:r>
    </w:p>
    <w:p w14:paraId="1C61BAB7" w14:textId="038F25F5" w:rsidR="000E50DE" w:rsidRPr="002042A7" w:rsidRDefault="000E50DE" w:rsidP="00954C8F">
      <w:pPr>
        <w:numPr>
          <w:ilvl w:val="1"/>
          <w:numId w:val="1"/>
        </w:numPr>
        <w:spacing w:before="120" w:after="0"/>
        <w:jc w:val="both"/>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Zij is niet van toepassing op activiteiten door bevoegde personen in het kader van het toezicht of het beheer van het gebied.</w:t>
      </w:r>
    </w:p>
    <w:p w14:paraId="25C18F45" w14:textId="77777777" w:rsidR="000E50DE" w:rsidRPr="002042A7" w:rsidRDefault="000E50DE" w:rsidP="000E50DE">
      <w:pPr>
        <w:spacing w:before="120" w:after="0"/>
        <w:jc w:val="both"/>
        <w:rPr>
          <w:rFonts w:ascii="Century Gothic" w:eastAsia="Times New Roman" w:hAnsi="Century Gothic" w:cs="Times New Roman"/>
          <w:b/>
          <w:sz w:val="20"/>
          <w:szCs w:val="20"/>
          <w:lang w:val="nl-NL" w:eastAsia="nl-NL"/>
        </w:rPr>
      </w:pPr>
      <w:r w:rsidRPr="002042A7">
        <w:rPr>
          <w:rFonts w:ascii="Century Gothic" w:eastAsia="Times New Roman" w:hAnsi="Century Gothic" w:cs="Times New Roman"/>
          <w:b/>
          <w:sz w:val="20"/>
          <w:szCs w:val="20"/>
          <w:lang w:val="nl-NL" w:eastAsia="nl-NL"/>
        </w:rPr>
        <w:t xml:space="preserve">Art. 2. – Toegankelijkheid in het algemeen </w:t>
      </w:r>
    </w:p>
    <w:p w14:paraId="0DA200D8" w14:textId="77777777" w:rsidR="000E50DE" w:rsidRPr="002042A7" w:rsidRDefault="000E50DE" w:rsidP="00954C8F">
      <w:pPr>
        <w:pStyle w:val="Lijstalinea"/>
        <w:numPr>
          <w:ilvl w:val="1"/>
          <w:numId w:val="2"/>
        </w:numPr>
        <w:spacing w:before="120" w:after="0"/>
        <w:contextualSpacing w:val="0"/>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De toegankelijkheid wordt geregeld door de kaart met bijhorende legende, en de bijhorende borden in het gebied en aan de ingangen ervan.</w:t>
      </w:r>
    </w:p>
    <w:p w14:paraId="4CA6346C" w14:textId="54AF71C2" w:rsidR="00FC0612" w:rsidRPr="002042A7" w:rsidRDefault="00496C60" w:rsidP="00954C8F">
      <w:pPr>
        <w:pStyle w:val="Lijstalinea"/>
        <w:numPr>
          <w:ilvl w:val="1"/>
          <w:numId w:val="2"/>
        </w:numPr>
        <w:spacing w:before="120" w:after="0"/>
        <w:ind w:left="709" w:hanging="709"/>
        <w:contextualSpacing w:val="0"/>
        <w:jc w:val="both"/>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 xml:space="preserve">Er zijn momenteel twee bewegwijzerde wandelroutes in het gebied. </w:t>
      </w:r>
      <w:r w:rsidRPr="002042A7">
        <w:rPr>
          <w:rFonts w:ascii="Century Gothic" w:eastAsia="Times New Roman" w:hAnsi="Century Gothic" w:cs="Times New Roman"/>
          <w:sz w:val="20"/>
          <w:szCs w:val="20"/>
          <w:lang w:val="nl-NL" w:eastAsia="nl-NL"/>
        </w:rPr>
        <w:t>De startplaats bevindt zich aan het gemeentehuis van Wellen.</w:t>
      </w:r>
      <w:r w:rsidRPr="002042A7">
        <w:rPr>
          <w:rFonts w:ascii="Century Gothic" w:eastAsia="Times New Roman" w:hAnsi="Century Gothic" w:cs="Times New Roman"/>
          <w:sz w:val="20"/>
          <w:szCs w:val="20"/>
          <w:lang w:val="nl-NL" w:eastAsia="nl-NL"/>
        </w:rPr>
        <w:t xml:space="preserve"> De gele route (3 km) leidt rond het deelgebied de Broekbeemd. De rode route (4 km) gaat door het zuidelijke deel van het deelgebied de Grote Beemd.</w:t>
      </w:r>
    </w:p>
    <w:p w14:paraId="1C271428" w14:textId="3A82562C" w:rsidR="00D65A19" w:rsidRPr="002042A7" w:rsidRDefault="00E177F6" w:rsidP="00954C8F">
      <w:pPr>
        <w:pStyle w:val="Lijstalinea"/>
        <w:numPr>
          <w:ilvl w:val="1"/>
          <w:numId w:val="2"/>
        </w:numPr>
        <w:spacing w:before="120" w:after="0"/>
        <w:ind w:left="709" w:hanging="709"/>
        <w:contextualSpacing w:val="0"/>
        <w:jc w:val="both"/>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 xml:space="preserve">Het gebied is, </w:t>
      </w:r>
      <w:r w:rsidR="00496C60" w:rsidRPr="002042A7">
        <w:rPr>
          <w:rFonts w:ascii="Century Gothic" w:eastAsia="Times New Roman" w:hAnsi="Century Gothic" w:cs="Times New Roman"/>
          <w:sz w:val="20"/>
          <w:szCs w:val="20"/>
          <w:lang w:val="nl-NL" w:eastAsia="nl-NL"/>
        </w:rPr>
        <w:t>onverminderd</w:t>
      </w:r>
      <w:r w:rsidRPr="002042A7">
        <w:rPr>
          <w:rFonts w:ascii="Century Gothic" w:eastAsia="Times New Roman" w:hAnsi="Century Gothic" w:cs="Times New Roman"/>
          <w:sz w:val="20"/>
          <w:szCs w:val="20"/>
          <w:lang w:val="nl-NL" w:eastAsia="nl-NL"/>
        </w:rPr>
        <w:t xml:space="preserve"> de wettelijke mogelijkheden van de beheerder of het Agentschap </w:t>
      </w:r>
      <w:r w:rsidR="00D65A19" w:rsidRPr="002042A7">
        <w:rPr>
          <w:rFonts w:ascii="Century Gothic" w:eastAsia="Times New Roman" w:hAnsi="Century Gothic" w:cs="Times New Roman"/>
          <w:sz w:val="20"/>
          <w:szCs w:val="20"/>
          <w:lang w:val="nl-NL" w:eastAsia="nl-NL"/>
        </w:rPr>
        <w:t xml:space="preserve">voor Natuur en Bos, hierna het </w:t>
      </w:r>
      <w:r w:rsidR="00D65A19" w:rsidRPr="002042A7">
        <w:rPr>
          <w:rFonts w:ascii="Century Gothic" w:eastAsia="Times New Roman" w:hAnsi="Century Gothic" w:cs="Times New Roman"/>
          <w:sz w:val="20"/>
          <w:szCs w:val="20"/>
          <w:lang w:val="nl-NL" w:eastAsia="nl-NL"/>
        </w:rPr>
        <w:t>Agentschap</w:t>
      </w:r>
      <w:r w:rsidR="00D65A19" w:rsidRPr="002042A7">
        <w:rPr>
          <w:rFonts w:ascii="Century Gothic" w:eastAsia="Times New Roman" w:hAnsi="Century Gothic" w:cs="Times New Roman"/>
          <w:sz w:val="20"/>
          <w:szCs w:val="20"/>
          <w:lang w:val="nl-NL" w:eastAsia="nl-NL"/>
        </w:rPr>
        <w:t xml:space="preserve"> te noemen, </w:t>
      </w:r>
      <w:r w:rsidRPr="002042A7">
        <w:rPr>
          <w:rFonts w:ascii="Century Gothic" w:eastAsia="Times New Roman" w:hAnsi="Century Gothic" w:cs="Times New Roman"/>
          <w:sz w:val="20"/>
          <w:szCs w:val="20"/>
          <w:lang w:val="nl-NL" w:eastAsia="nl-NL"/>
        </w:rPr>
        <w:t>om het geheel of gedeeltelijk, voor alle of bepaalde categorieën bezoekers ontoegankelijk te stellen, gans het jaar door toegankelijk in de mate zoals in deze regeling bepaald.</w:t>
      </w:r>
    </w:p>
    <w:p w14:paraId="78037132" w14:textId="3B39776D" w:rsidR="000E50DE" w:rsidRPr="002042A7" w:rsidRDefault="00E177F6" w:rsidP="00954C8F">
      <w:pPr>
        <w:pStyle w:val="Lijstalinea"/>
        <w:numPr>
          <w:ilvl w:val="1"/>
          <w:numId w:val="2"/>
        </w:numPr>
        <w:spacing w:before="120" w:after="0"/>
        <w:ind w:left="709" w:hanging="709"/>
        <w:contextualSpacing w:val="0"/>
        <w:jc w:val="both"/>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Het gebied is</w:t>
      </w:r>
      <w:r w:rsidR="00F57D44">
        <w:rPr>
          <w:rFonts w:ascii="Century Gothic" w:eastAsia="Times New Roman" w:hAnsi="Century Gothic" w:cs="Times New Roman"/>
          <w:sz w:val="20"/>
          <w:szCs w:val="20"/>
          <w:lang w:val="nl-NL" w:eastAsia="nl-NL"/>
        </w:rPr>
        <w:t>, behoudens op de wegen of bij begeleide bezoeken, enkel</w:t>
      </w:r>
      <w:r w:rsidRPr="002042A7">
        <w:rPr>
          <w:rFonts w:ascii="Century Gothic" w:eastAsia="Times New Roman" w:hAnsi="Century Gothic" w:cs="Times New Roman"/>
          <w:sz w:val="20"/>
          <w:szCs w:val="20"/>
          <w:lang w:val="nl-NL" w:eastAsia="nl-NL"/>
        </w:rPr>
        <w:t xml:space="preserve"> toegankelijk </w:t>
      </w:r>
      <w:r w:rsidR="005B3857" w:rsidRPr="002042A7">
        <w:rPr>
          <w:rFonts w:ascii="Century Gothic" w:eastAsia="Times New Roman" w:hAnsi="Century Gothic" w:cs="Times New Roman"/>
          <w:sz w:val="20"/>
          <w:szCs w:val="20"/>
          <w:lang w:val="nl-NL" w:eastAsia="nl-NL"/>
        </w:rPr>
        <w:t>van</w:t>
      </w:r>
      <w:r w:rsidRPr="002042A7">
        <w:rPr>
          <w:rFonts w:ascii="Century Gothic" w:eastAsia="Times New Roman" w:hAnsi="Century Gothic" w:cs="Times New Roman"/>
          <w:sz w:val="20"/>
          <w:szCs w:val="20"/>
          <w:lang w:val="nl-NL" w:eastAsia="nl-NL"/>
        </w:rPr>
        <w:t xml:space="preserve"> zons</w:t>
      </w:r>
      <w:r w:rsidR="00F57D44">
        <w:rPr>
          <w:rFonts w:ascii="Century Gothic" w:eastAsia="Times New Roman" w:hAnsi="Century Gothic" w:cs="Times New Roman"/>
          <w:sz w:val="20"/>
          <w:szCs w:val="20"/>
          <w:lang w:val="nl-NL" w:eastAsia="nl-NL"/>
        </w:rPr>
        <w:t>opgang</w:t>
      </w:r>
      <w:r w:rsidR="005B3857" w:rsidRPr="002042A7">
        <w:rPr>
          <w:rFonts w:ascii="Century Gothic" w:eastAsia="Times New Roman" w:hAnsi="Century Gothic" w:cs="Times New Roman"/>
          <w:sz w:val="20"/>
          <w:szCs w:val="20"/>
          <w:lang w:val="nl-NL" w:eastAsia="nl-NL"/>
        </w:rPr>
        <w:t xml:space="preserve"> tot zonso</w:t>
      </w:r>
      <w:r w:rsidR="00F57D44">
        <w:rPr>
          <w:rFonts w:ascii="Century Gothic" w:eastAsia="Times New Roman" w:hAnsi="Century Gothic" w:cs="Times New Roman"/>
          <w:sz w:val="20"/>
          <w:szCs w:val="20"/>
          <w:lang w:val="nl-NL" w:eastAsia="nl-NL"/>
        </w:rPr>
        <w:t>nder</w:t>
      </w:r>
      <w:r w:rsidR="005B3857" w:rsidRPr="002042A7">
        <w:rPr>
          <w:rFonts w:ascii="Century Gothic" w:eastAsia="Times New Roman" w:hAnsi="Century Gothic" w:cs="Times New Roman"/>
          <w:sz w:val="20"/>
          <w:szCs w:val="20"/>
          <w:lang w:val="nl-NL" w:eastAsia="nl-NL"/>
        </w:rPr>
        <w:t>gang</w:t>
      </w:r>
      <w:r w:rsidRPr="002042A7">
        <w:rPr>
          <w:rFonts w:ascii="Century Gothic" w:eastAsia="Times New Roman" w:hAnsi="Century Gothic" w:cs="Times New Roman"/>
          <w:sz w:val="20"/>
          <w:szCs w:val="20"/>
          <w:lang w:val="nl-NL" w:eastAsia="nl-NL"/>
        </w:rPr>
        <w:t>.</w:t>
      </w:r>
    </w:p>
    <w:p w14:paraId="371A903D" w14:textId="77777777" w:rsidR="000E50DE" w:rsidRPr="002042A7" w:rsidRDefault="000E50DE" w:rsidP="000E50DE">
      <w:pPr>
        <w:spacing w:before="120" w:after="0"/>
        <w:jc w:val="both"/>
        <w:rPr>
          <w:rFonts w:ascii="Century Gothic" w:eastAsia="Times New Roman" w:hAnsi="Century Gothic" w:cs="Times New Roman"/>
          <w:b/>
          <w:sz w:val="20"/>
          <w:szCs w:val="20"/>
          <w:lang w:val="nl-NL" w:eastAsia="nl-NL"/>
        </w:rPr>
      </w:pPr>
      <w:r w:rsidRPr="002042A7">
        <w:rPr>
          <w:rFonts w:ascii="Century Gothic" w:eastAsia="Times New Roman" w:hAnsi="Century Gothic" w:cs="Times New Roman"/>
          <w:b/>
          <w:sz w:val="20"/>
          <w:szCs w:val="20"/>
          <w:lang w:val="nl-NL" w:eastAsia="nl-NL"/>
        </w:rPr>
        <w:t>Art. 3. – Weggebruikers</w:t>
      </w:r>
    </w:p>
    <w:p w14:paraId="111C3E6B" w14:textId="66B4BD27" w:rsidR="00CF2987" w:rsidRPr="002042A7" w:rsidRDefault="00E177F6" w:rsidP="00CF2987">
      <w:pPr>
        <w:pStyle w:val="Lijstalinea"/>
        <w:numPr>
          <w:ilvl w:val="1"/>
          <w:numId w:val="4"/>
        </w:numPr>
        <w:spacing w:before="120" w:after="0"/>
        <w:contextualSpacing w:val="0"/>
        <w:jc w:val="both"/>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De wegen die op de kaart als wandelweg zijn aangeduid, zijn uitsluitend toegankelijk voor voetganger</w:t>
      </w:r>
      <w:r w:rsidR="00CF2987" w:rsidRPr="002042A7">
        <w:rPr>
          <w:rFonts w:ascii="Century Gothic" w:eastAsia="Times New Roman" w:hAnsi="Century Gothic" w:cs="Times New Roman"/>
          <w:sz w:val="20"/>
          <w:szCs w:val="20"/>
          <w:lang w:val="nl-NL" w:eastAsia="nl-NL"/>
        </w:rPr>
        <w:t>s</w:t>
      </w:r>
      <w:r w:rsidR="00D30D65" w:rsidRPr="002042A7">
        <w:rPr>
          <w:rFonts w:ascii="Century Gothic" w:eastAsia="Times New Roman" w:hAnsi="Century Gothic" w:cs="Times New Roman"/>
          <w:sz w:val="20"/>
          <w:szCs w:val="20"/>
          <w:lang w:val="nl-NL" w:eastAsia="nl-NL"/>
        </w:rPr>
        <w:t>, en voor h</w:t>
      </w:r>
      <w:r w:rsidR="006D4A2C" w:rsidRPr="002042A7">
        <w:rPr>
          <w:rFonts w:ascii="Century Gothic" w:eastAsia="Times New Roman" w:hAnsi="Century Gothic" w:cs="Times New Roman"/>
          <w:sz w:val="20"/>
          <w:szCs w:val="20"/>
          <w:lang w:val="nl-NL" w:eastAsia="nl-NL"/>
        </w:rPr>
        <w:t>onden aan de leiband te</w:t>
      </w:r>
      <w:r w:rsidR="00D30D65" w:rsidRPr="002042A7">
        <w:rPr>
          <w:rFonts w:ascii="Century Gothic" w:eastAsia="Times New Roman" w:hAnsi="Century Gothic" w:cs="Times New Roman"/>
          <w:sz w:val="20"/>
          <w:szCs w:val="20"/>
          <w:lang w:val="nl-NL" w:eastAsia="nl-NL"/>
        </w:rPr>
        <w:t>nzij anders aangegeven</w:t>
      </w:r>
      <w:r w:rsidR="006D4A2C" w:rsidRPr="002042A7">
        <w:rPr>
          <w:rFonts w:ascii="Century Gothic" w:eastAsia="Times New Roman" w:hAnsi="Century Gothic" w:cs="Times New Roman"/>
          <w:sz w:val="20"/>
          <w:szCs w:val="20"/>
          <w:lang w:val="nl-NL" w:eastAsia="nl-NL"/>
        </w:rPr>
        <w:t xml:space="preserve">. </w:t>
      </w:r>
    </w:p>
    <w:p w14:paraId="03934293" w14:textId="674C8161" w:rsidR="006D4A2C" w:rsidRPr="002042A7" w:rsidRDefault="00E177F6" w:rsidP="00546E7E">
      <w:pPr>
        <w:pStyle w:val="Lijstalinea"/>
        <w:numPr>
          <w:ilvl w:val="1"/>
          <w:numId w:val="4"/>
        </w:numPr>
        <w:spacing w:before="120" w:after="0"/>
        <w:contextualSpacing w:val="0"/>
        <w:jc w:val="both"/>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 xml:space="preserve">De overige wegen die op de kaart als toegankelijk zijn aangeduid, zijn enkel toegankelijk voor de desbetreffende categorieën weggebruikers </w:t>
      </w:r>
      <w:r w:rsidR="006D4A2C" w:rsidRPr="002042A7">
        <w:rPr>
          <w:rFonts w:ascii="Century Gothic" w:eastAsia="Times New Roman" w:hAnsi="Century Gothic" w:cs="Times New Roman"/>
          <w:sz w:val="20"/>
          <w:szCs w:val="20"/>
          <w:lang w:val="nl-NL" w:eastAsia="nl-NL"/>
        </w:rPr>
        <w:t xml:space="preserve">(fietsers) </w:t>
      </w:r>
      <w:r w:rsidRPr="002042A7">
        <w:rPr>
          <w:rFonts w:ascii="Century Gothic" w:eastAsia="Times New Roman" w:hAnsi="Century Gothic" w:cs="Times New Roman"/>
          <w:sz w:val="20"/>
          <w:szCs w:val="20"/>
          <w:lang w:val="nl-NL" w:eastAsia="nl-NL"/>
        </w:rPr>
        <w:t xml:space="preserve">en voor voetgangers tenzij anders aangegeven. </w:t>
      </w:r>
      <w:r w:rsidR="00D30D65" w:rsidRPr="002042A7">
        <w:rPr>
          <w:rFonts w:ascii="Century Gothic" w:eastAsia="Times New Roman" w:hAnsi="Century Gothic" w:cs="Times New Roman"/>
          <w:sz w:val="20"/>
          <w:szCs w:val="20"/>
          <w:lang w:val="nl-NL" w:eastAsia="nl-NL"/>
        </w:rPr>
        <w:t>De weggebruikers houden rekening met elkaar.</w:t>
      </w:r>
    </w:p>
    <w:p w14:paraId="436DC19E" w14:textId="5A23AD7F" w:rsidR="00E177F6" w:rsidRDefault="005230B8" w:rsidP="00546E7E">
      <w:pPr>
        <w:pStyle w:val="Lijstalinea"/>
        <w:numPr>
          <w:ilvl w:val="1"/>
          <w:numId w:val="4"/>
        </w:numPr>
        <w:spacing w:before="120" w:after="0"/>
        <w:contextualSpacing w:val="0"/>
        <w:jc w:val="both"/>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Het weggedeelte dat ook toegankelijk is voor fietsers behoort tot de bewegwijzerde mountainbikeroute Wellen-Alken.</w:t>
      </w:r>
    </w:p>
    <w:p w14:paraId="25C3D4FA" w14:textId="114442EB" w:rsidR="004B1834" w:rsidRPr="002042A7" w:rsidRDefault="004B1834" w:rsidP="00546E7E">
      <w:pPr>
        <w:pStyle w:val="Lijstalinea"/>
        <w:numPr>
          <w:ilvl w:val="1"/>
          <w:numId w:val="4"/>
        </w:numPr>
        <w:spacing w:before="120" w:after="0"/>
        <w:contextualSpacing w:val="0"/>
        <w:jc w:val="both"/>
        <w:rPr>
          <w:rFonts w:ascii="Century Gothic" w:eastAsia="Times New Roman" w:hAnsi="Century Gothic" w:cs="Times New Roman"/>
          <w:sz w:val="20"/>
          <w:szCs w:val="20"/>
          <w:lang w:val="nl-NL" w:eastAsia="nl-NL"/>
        </w:rPr>
      </w:pPr>
      <w:r>
        <w:rPr>
          <w:rFonts w:ascii="Century Gothic" w:eastAsia="Times New Roman" w:hAnsi="Century Gothic" w:cs="Times New Roman"/>
          <w:sz w:val="20"/>
          <w:szCs w:val="20"/>
          <w:lang w:val="nl-NL" w:eastAsia="nl-NL"/>
        </w:rPr>
        <w:t>V</w:t>
      </w:r>
      <w:r>
        <w:rPr>
          <w:rFonts w:ascii="Century Gothic" w:eastAsia="Times New Roman" w:hAnsi="Century Gothic" w:cs="Times New Roman"/>
          <w:sz w:val="20"/>
          <w:szCs w:val="20"/>
          <w:lang w:val="nl-NL" w:eastAsia="nl-NL"/>
        </w:rPr>
        <w:t xml:space="preserve">oor de aangelanden </w:t>
      </w:r>
      <w:r>
        <w:rPr>
          <w:rFonts w:ascii="Century Gothic" w:eastAsia="Times New Roman" w:hAnsi="Century Gothic" w:cs="Times New Roman"/>
          <w:sz w:val="20"/>
          <w:szCs w:val="20"/>
          <w:lang w:val="nl-NL" w:eastAsia="nl-NL"/>
        </w:rPr>
        <w:t>geldt een uitzondering op het verbod tot toegang van (gemotoriseerde) voertuigen op de wegen, ten behoeve van het bereiken van hun gronden.</w:t>
      </w:r>
    </w:p>
    <w:p w14:paraId="64A9976C" w14:textId="77777777" w:rsidR="000E50DE" w:rsidRPr="002042A7" w:rsidRDefault="000E50DE" w:rsidP="000E50DE">
      <w:pPr>
        <w:spacing w:before="120" w:after="0"/>
        <w:jc w:val="both"/>
        <w:rPr>
          <w:rFonts w:ascii="Century Gothic" w:eastAsia="Times New Roman" w:hAnsi="Century Gothic" w:cs="Times New Roman"/>
          <w:b/>
          <w:sz w:val="20"/>
          <w:szCs w:val="20"/>
          <w:lang w:val="nl-NL" w:eastAsia="nl-NL"/>
        </w:rPr>
      </w:pPr>
      <w:r w:rsidRPr="002042A7">
        <w:rPr>
          <w:rFonts w:ascii="Century Gothic" w:eastAsia="Times New Roman" w:hAnsi="Century Gothic" w:cs="Times New Roman"/>
          <w:b/>
          <w:sz w:val="20"/>
          <w:szCs w:val="20"/>
          <w:lang w:val="nl-NL" w:eastAsia="nl-NL"/>
        </w:rPr>
        <w:t>Art. 4. – Watergebruikers</w:t>
      </w:r>
    </w:p>
    <w:p w14:paraId="742BD3FF" w14:textId="7A48FBA8" w:rsidR="00D65A19" w:rsidRPr="002042A7" w:rsidRDefault="00D65A19" w:rsidP="000E50DE">
      <w:pPr>
        <w:spacing w:before="120" w:after="0"/>
        <w:jc w:val="both"/>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Niet van toepassing.</w:t>
      </w:r>
    </w:p>
    <w:p w14:paraId="00981368" w14:textId="3A233818" w:rsidR="000E50DE" w:rsidRPr="002042A7" w:rsidRDefault="000E50DE" w:rsidP="000E50DE">
      <w:pPr>
        <w:spacing w:before="120" w:after="0"/>
        <w:jc w:val="both"/>
        <w:rPr>
          <w:rFonts w:ascii="Century Gothic" w:eastAsia="Times New Roman" w:hAnsi="Century Gothic" w:cs="Times New Roman"/>
          <w:b/>
          <w:sz w:val="20"/>
          <w:szCs w:val="20"/>
          <w:lang w:val="nl-NL" w:eastAsia="nl-NL"/>
        </w:rPr>
      </w:pPr>
      <w:r w:rsidRPr="002042A7">
        <w:rPr>
          <w:rFonts w:ascii="Century Gothic" w:eastAsia="Times New Roman" w:hAnsi="Century Gothic" w:cs="Times New Roman"/>
          <w:b/>
          <w:sz w:val="20"/>
          <w:szCs w:val="20"/>
          <w:lang w:val="nl-NL" w:eastAsia="nl-NL"/>
        </w:rPr>
        <w:t>Art. 5. – Zones</w:t>
      </w:r>
    </w:p>
    <w:p w14:paraId="0EAA47CC" w14:textId="36EDC176" w:rsidR="00546E7E" w:rsidRPr="00864E94" w:rsidRDefault="00546E7E" w:rsidP="00864E94">
      <w:pPr>
        <w:spacing w:before="120" w:after="0"/>
        <w:jc w:val="both"/>
        <w:rPr>
          <w:rFonts w:ascii="Century Gothic" w:eastAsia="Times New Roman" w:hAnsi="Century Gothic" w:cs="Times New Roman"/>
          <w:sz w:val="20"/>
          <w:szCs w:val="20"/>
          <w:lang w:val="nl-NL" w:eastAsia="nl-NL"/>
        </w:rPr>
      </w:pPr>
      <w:r w:rsidRPr="00864E94">
        <w:rPr>
          <w:rFonts w:ascii="Century Gothic" w:eastAsia="Times New Roman" w:hAnsi="Century Gothic" w:cs="Times New Roman"/>
          <w:sz w:val="20"/>
          <w:szCs w:val="20"/>
          <w:lang w:val="nl-NL" w:eastAsia="nl-NL"/>
        </w:rPr>
        <w:t xml:space="preserve">De begrazingszone is toegankelijk </w:t>
      </w:r>
      <w:r w:rsidR="00D30D65" w:rsidRPr="00864E94">
        <w:rPr>
          <w:rFonts w:ascii="Century Gothic" w:eastAsia="Times New Roman" w:hAnsi="Century Gothic" w:cs="Times New Roman"/>
          <w:sz w:val="20"/>
          <w:szCs w:val="20"/>
          <w:lang w:val="nl-NL" w:eastAsia="nl-NL"/>
        </w:rPr>
        <w:t xml:space="preserve">via de klaphekjes </w:t>
      </w:r>
      <w:r w:rsidRPr="00864E94">
        <w:rPr>
          <w:rFonts w:ascii="Century Gothic" w:eastAsia="Times New Roman" w:hAnsi="Century Gothic" w:cs="Times New Roman"/>
          <w:sz w:val="20"/>
          <w:szCs w:val="20"/>
          <w:lang w:val="nl-NL" w:eastAsia="nl-NL"/>
        </w:rPr>
        <w:t xml:space="preserve">zoals </w:t>
      </w:r>
      <w:r w:rsidR="000E2A6C" w:rsidRPr="00864E94">
        <w:rPr>
          <w:rFonts w:ascii="Century Gothic" w:eastAsia="Times New Roman" w:hAnsi="Century Gothic" w:cs="Times New Roman"/>
          <w:sz w:val="20"/>
          <w:szCs w:val="20"/>
          <w:lang w:val="nl-NL" w:eastAsia="nl-NL"/>
        </w:rPr>
        <w:t xml:space="preserve">weergegeven op het plan in bijlage. </w:t>
      </w:r>
      <w:r w:rsidR="00D30D65" w:rsidRPr="00864E94">
        <w:rPr>
          <w:rFonts w:ascii="Century Gothic" w:eastAsia="Times New Roman" w:hAnsi="Century Gothic" w:cs="Times New Roman"/>
          <w:sz w:val="20"/>
          <w:szCs w:val="20"/>
          <w:lang w:val="nl-NL" w:eastAsia="nl-NL"/>
        </w:rPr>
        <w:t>Voor de veiligheid van de bezoekers en de dieren gelden volgende regels</w:t>
      </w:r>
      <w:r w:rsidR="00F57D44" w:rsidRPr="00864E94">
        <w:rPr>
          <w:rFonts w:ascii="Century Gothic" w:eastAsia="Times New Roman" w:hAnsi="Century Gothic" w:cs="Times New Roman"/>
          <w:sz w:val="20"/>
          <w:szCs w:val="20"/>
          <w:lang w:val="nl-NL" w:eastAsia="nl-NL"/>
        </w:rPr>
        <w:t>.</w:t>
      </w:r>
      <w:r w:rsidR="00D30D65" w:rsidRPr="00864E94">
        <w:rPr>
          <w:rFonts w:ascii="Century Gothic" w:eastAsia="Times New Roman" w:hAnsi="Century Gothic" w:cs="Times New Roman"/>
          <w:sz w:val="20"/>
          <w:szCs w:val="20"/>
          <w:lang w:val="nl-NL" w:eastAsia="nl-NL"/>
        </w:rPr>
        <w:t xml:space="preserve"> </w:t>
      </w:r>
      <w:r w:rsidR="00D30D65" w:rsidRPr="00864E94">
        <w:rPr>
          <w:rFonts w:ascii="Century Gothic" w:eastAsia="Times New Roman" w:hAnsi="Century Gothic" w:cs="Times New Roman"/>
          <w:sz w:val="20"/>
          <w:szCs w:val="20"/>
          <w:lang w:val="nl-NL" w:eastAsia="nl-NL"/>
        </w:rPr>
        <w:t xml:space="preserve">Er mag niet worden afgeweken van paden en wegen. </w:t>
      </w:r>
      <w:r w:rsidRPr="00864E94">
        <w:rPr>
          <w:rFonts w:ascii="Century Gothic" w:eastAsia="Times New Roman" w:hAnsi="Century Gothic" w:cs="Times New Roman"/>
          <w:sz w:val="20"/>
          <w:szCs w:val="20"/>
          <w:lang w:val="nl-NL" w:eastAsia="nl-NL"/>
        </w:rPr>
        <w:t>Het is verboden de dieren te voederen</w:t>
      </w:r>
      <w:r w:rsidR="0072155F" w:rsidRPr="00864E94">
        <w:rPr>
          <w:rFonts w:ascii="Century Gothic" w:eastAsia="Times New Roman" w:hAnsi="Century Gothic" w:cs="Times New Roman"/>
          <w:sz w:val="20"/>
          <w:szCs w:val="20"/>
          <w:lang w:val="nl-NL" w:eastAsia="nl-NL"/>
        </w:rPr>
        <w:t>, te aaien</w:t>
      </w:r>
      <w:r w:rsidR="004B1834" w:rsidRPr="00864E94">
        <w:rPr>
          <w:rFonts w:ascii="Century Gothic" w:eastAsia="Times New Roman" w:hAnsi="Century Gothic" w:cs="Times New Roman"/>
          <w:sz w:val="20"/>
          <w:szCs w:val="20"/>
          <w:lang w:val="nl-NL" w:eastAsia="nl-NL"/>
        </w:rPr>
        <w:t>, te bestijgen</w:t>
      </w:r>
      <w:r w:rsidR="0072155F" w:rsidRPr="00864E94">
        <w:rPr>
          <w:rFonts w:ascii="Century Gothic" w:eastAsia="Times New Roman" w:hAnsi="Century Gothic" w:cs="Times New Roman"/>
          <w:sz w:val="20"/>
          <w:szCs w:val="20"/>
          <w:lang w:val="nl-NL" w:eastAsia="nl-NL"/>
        </w:rPr>
        <w:t xml:space="preserve"> of doelbewust te benaderen</w:t>
      </w:r>
      <w:r w:rsidRPr="00864E94">
        <w:rPr>
          <w:rFonts w:ascii="Century Gothic" w:eastAsia="Times New Roman" w:hAnsi="Century Gothic" w:cs="Times New Roman"/>
          <w:sz w:val="20"/>
          <w:szCs w:val="20"/>
          <w:lang w:val="nl-NL" w:eastAsia="nl-NL"/>
        </w:rPr>
        <w:t>.</w:t>
      </w:r>
      <w:r w:rsidR="00D30D65" w:rsidRPr="00864E94">
        <w:rPr>
          <w:rFonts w:ascii="Century Gothic" w:eastAsia="Times New Roman" w:hAnsi="Century Gothic" w:cs="Times New Roman"/>
          <w:sz w:val="20"/>
          <w:szCs w:val="20"/>
          <w:lang w:val="nl-NL" w:eastAsia="nl-NL"/>
        </w:rPr>
        <w:t xml:space="preserve"> H</w:t>
      </w:r>
      <w:r w:rsidR="00D30D65" w:rsidRPr="00864E94">
        <w:rPr>
          <w:rFonts w:ascii="Century Gothic" w:eastAsia="Times New Roman" w:hAnsi="Century Gothic" w:cs="Times New Roman"/>
          <w:sz w:val="20"/>
          <w:szCs w:val="20"/>
          <w:lang w:val="nl-NL" w:eastAsia="nl-NL"/>
        </w:rPr>
        <w:t xml:space="preserve">onden </w:t>
      </w:r>
      <w:r w:rsidR="00D30D65" w:rsidRPr="00864E94">
        <w:rPr>
          <w:rFonts w:ascii="Century Gothic" w:eastAsia="Times New Roman" w:hAnsi="Century Gothic" w:cs="Times New Roman"/>
          <w:sz w:val="20"/>
          <w:szCs w:val="20"/>
          <w:lang w:val="nl-NL" w:eastAsia="nl-NL"/>
        </w:rPr>
        <w:t xml:space="preserve">zijn </w:t>
      </w:r>
      <w:r w:rsidR="00D30D65" w:rsidRPr="00864E94">
        <w:rPr>
          <w:rFonts w:ascii="Century Gothic" w:eastAsia="Times New Roman" w:hAnsi="Century Gothic" w:cs="Times New Roman"/>
          <w:sz w:val="20"/>
          <w:szCs w:val="20"/>
          <w:lang w:val="nl-NL" w:eastAsia="nl-NL"/>
        </w:rPr>
        <w:t>niet toegelaten, ook niet aangelijnd.</w:t>
      </w:r>
    </w:p>
    <w:p w14:paraId="4822B3CD" w14:textId="77777777" w:rsidR="004B1834" w:rsidRDefault="004B1834">
      <w:pPr>
        <w:rPr>
          <w:rFonts w:ascii="Century Gothic" w:eastAsia="Times New Roman" w:hAnsi="Century Gothic" w:cs="Times New Roman"/>
          <w:b/>
          <w:sz w:val="20"/>
          <w:szCs w:val="20"/>
          <w:lang w:val="nl-NL" w:eastAsia="nl-NL"/>
        </w:rPr>
      </w:pPr>
      <w:r>
        <w:rPr>
          <w:rFonts w:ascii="Century Gothic" w:eastAsia="Times New Roman" w:hAnsi="Century Gothic" w:cs="Times New Roman"/>
          <w:b/>
          <w:sz w:val="20"/>
          <w:szCs w:val="20"/>
          <w:lang w:val="nl-NL" w:eastAsia="nl-NL"/>
        </w:rPr>
        <w:br w:type="page"/>
      </w:r>
    </w:p>
    <w:p w14:paraId="35910306" w14:textId="02C7DAD4" w:rsidR="000E50DE" w:rsidRPr="002042A7" w:rsidRDefault="000E50DE" w:rsidP="000E50DE">
      <w:pPr>
        <w:spacing w:before="120" w:after="0"/>
        <w:jc w:val="both"/>
        <w:rPr>
          <w:rFonts w:ascii="Century Gothic" w:eastAsia="Times New Roman" w:hAnsi="Century Gothic" w:cs="Times New Roman"/>
          <w:b/>
          <w:sz w:val="20"/>
          <w:szCs w:val="20"/>
          <w:lang w:val="nl-NL" w:eastAsia="nl-NL"/>
        </w:rPr>
      </w:pPr>
      <w:r w:rsidRPr="002042A7">
        <w:rPr>
          <w:rFonts w:ascii="Century Gothic" w:eastAsia="Times New Roman" w:hAnsi="Century Gothic" w:cs="Times New Roman"/>
          <w:b/>
          <w:sz w:val="20"/>
          <w:szCs w:val="20"/>
          <w:lang w:val="nl-NL" w:eastAsia="nl-NL"/>
        </w:rPr>
        <w:lastRenderedPageBreak/>
        <w:t>Art. 6. – Beschermingsvoorschriften</w:t>
      </w:r>
    </w:p>
    <w:p w14:paraId="172DD393" w14:textId="68EEB6B8" w:rsidR="00546E7E" w:rsidRPr="002042A7" w:rsidRDefault="00546E7E" w:rsidP="00276F44">
      <w:pPr>
        <w:pStyle w:val="Lijstalinea"/>
        <w:numPr>
          <w:ilvl w:val="1"/>
          <w:numId w:val="12"/>
        </w:numPr>
        <w:spacing w:before="120" w:after="0"/>
        <w:contextualSpacing w:val="0"/>
        <w:jc w:val="both"/>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 xml:space="preserve">Het is verboden andere bezoekers of de dieren te (ver)storen of schade toe te brengen aan de infrastructuur of de planten. Het is </w:t>
      </w:r>
      <w:r w:rsidR="00C54E3C" w:rsidRPr="002042A7">
        <w:rPr>
          <w:rFonts w:ascii="Century Gothic" w:eastAsia="Times New Roman" w:hAnsi="Century Gothic" w:cs="Times New Roman"/>
          <w:sz w:val="20"/>
          <w:szCs w:val="20"/>
          <w:lang w:val="nl-NL" w:eastAsia="nl-NL"/>
        </w:rPr>
        <w:t>verboden</w:t>
      </w:r>
      <w:r w:rsidRPr="002042A7">
        <w:rPr>
          <w:rFonts w:ascii="Century Gothic" w:eastAsia="Times New Roman" w:hAnsi="Century Gothic" w:cs="Times New Roman"/>
          <w:sz w:val="20"/>
          <w:szCs w:val="20"/>
          <w:lang w:val="nl-NL" w:eastAsia="nl-NL"/>
        </w:rPr>
        <w:t xml:space="preserve"> bloemen, paddenstoelen, vruchten of noten te plukken of mee te nemen</w:t>
      </w:r>
      <w:r w:rsidR="00C54E3C" w:rsidRPr="002042A7">
        <w:rPr>
          <w:rFonts w:ascii="Century Gothic" w:eastAsia="Times New Roman" w:hAnsi="Century Gothic" w:cs="Times New Roman"/>
          <w:sz w:val="20"/>
          <w:szCs w:val="20"/>
          <w:lang w:val="nl-NL" w:eastAsia="nl-NL"/>
        </w:rPr>
        <w:t>, tenzij uitdrukkelijk toegestaan na navraag bij de beheerder</w:t>
      </w:r>
      <w:r w:rsidRPr="002042A7">
        <w:rPr>
          <w:rFonts w:ascii="Century Gothic" w:eastAsia="Times New Roman" w:hAnsi="Century Gothic" w:cs="Times New Roman"/>
          <w:sz w:val="20"/>
          <w:szCs w:val="20"/>
          <w:lang w:val="nl-NL" w:eastAsia="nl-NL"/>
        </w:rPr>
        <w:t xml:space="preserve">. </w:t>
      </w:r>
      <w:r w:rsidR="00BA3D8C">
        <w:rPr>
          <w:rFonts w:ascii="Century Gothic" w:eastAsia="Times New Roman" w:hAnsi="Century Gothic" w:cs="Times New Roman"/>
          <w:sz w:val="20"/>
          <w:szCs w:val="20"/>
          <w:lang w:val="nl-NL" w:eastAsia="nl-NL"/>
        </w:rPr>
        <w:t>D</w:t>
      </w:r>
      <w:r w:rsidR="00BA3D8C">
        <w:rPr>
          <w:rFonts w:ascii="Century Gothic" w:eastAsia="Times New Roman" w:hAnsi="Century Gothic" w:cs="Times New Roman"/>
          <w:sz w:val="20"/>
          <w:szCs w:val="20"/>
          <w:lang w:val="nl-NL" w:eastAsia="nl-NL"/>
        </w:rPr>
        <w:t>ieren mogen niet gevoederd worden.</w:t>
      </w:r>
      <w:r w:rsidR="00BA3D8C">
        <w:rPr>
          <w:rFonts w:ascii="Century Gothic" w:eastAsia="Times New Roman" w:hAnsi="Century Gothic" w:cs="Times New Roman"/>
          <w:sz w:val="20"/>
          <w:szCs w:val="20"/>
          <w:lang w:val="nl-NL" w:eastAsia="nl-NL"/>
        </w:rPr>
        <w:t xml:space="preserve"> </w:t>
      </w:r>
      <w:r w:rsidRPr="002042A7">
        <w:rPr>
          <w:rFonts w:ascii="Century Gothic" w:eastAsia="Times New Roman" w:hAnsi="Century Gothic" w:cs="Times New Roman"/>
          <w:sz w:val="20"/>
          <w:szCs w:val="20"/>
          <w:lang w:val="nl-NL" w:eastAsia="nl-NL"/>
        </w:rPr>
        <w:t xml:space="preserve">Het is </w:t>
      </w:r>
      <w:r w:rsidR="00C54E3C" w:rsidRPr="002042A7">
        <w:rPr>
          <w:rFonts w:ascii="Century Gothic" w:eastAsia="Times New Roman" w:hAnsi="Century Gothic" w:cs="Times New Roman"/>
          <w:sz w:val="20"/>
          <w:szCs w:val="20"/>
          <w:lang w:val="nl-NL" w:eastAsia="nl-NL"/>
        </w:rPr>
        <w:t xml:space="preserve">strikt </w:t>
      </w:r>
      <w:r w:rsidRPr="002042A7">
        <w:rPr>
          <w:rFonts w:ascii="Century Gothic" w:eastAsia="Times New Roman" w:hAnsi="Century Gothic" w:cs="Times New Roman"/>
          <w:sz w:val="20"/>
          <w:szCs w:val="20"/>
          <w:lang w:val="nl-NL" w:eastAsia="nl-NL"/>
        </w:rPr>
        <w:t>verboden te roken bij brandgevaar</w:t>
      </w:r>
      <w:r w:rsidR="00C54E3C" w:rsidRPr="002042A7">
        <w:rPr>
          <w:rFonts w:ascii="Century Gothic" w:eastAsia="Times New Roman" w:hAnsi="Century Gothic" w:cs="Times New Roman"/>
          <w:sz w:val="20"/>
          <w:szCs w:val="20"/>
          <w:lang w:val="nl-NL" w:eastAsia="nl-NL"/>
        </w:rPr>
        <w:t xml:space="preserve">. In andere gevallen dienen </w:t>
      </w:r>
      <w:r w:rsidR="00BA3D8C">
        <w:rPr>
          <w:rFonts w:ascii="Century Gothic" w:eastAsia="Times New Roman" w:hAnsi="Century Gothic" w:cs="Times New Roman"/>
          <w:sz w:val="20"/>
          <w:szCs w:val="20"/>
          <w:lang w:val="nl-NL" w:eastAsia="nl-NL"/>
        </w:rPr>
        <w:t xml:space="preserve">opgerookte </w:t>
      </w:r>
      <w:r w:rsidR="00C54E3C" w:rsidRPr="002042A7">
        <w:rPr>
          <w:rFonts w:ascii="Century Gothic" w:eastAsia="Times New Roman" w:hAnsi="Century Gothic" w:cs="Times New Roman"/>
          <w:sz w:val="20"/>
          <w:szCs w:val="20"/>
          <w:lang w:val="nl-NL" w:eastAsia="nl-NL"/>
        </w:rPr>
        <w:t xml:space="preserve">sigaretten </w:t>
      </w:r>
      <w:r w:rsidR="00BA3D8C">
        <w:rPr>
          <w:rFonts w:ascii="Century Gothic" w:eastAsia="Times New Roman" w:hAnsi="Century Gothic" w:cs="Times New Roman"/>
          <w:sz w:val="20"/>
          <w:szCs w:val="20"/>
          <w:lang w:val="nl-NL" w:eastAsia="nl-NL"/>
        </w:rPr>
        <w:t xml:space="preserve">onmiddellijk </w:t>
      </w:r>
      <w:r w:rsidR="00C54E3C" w:rsidRPr="002042A7">
        <w:rPr>
          <w:rFonts w:ascii="Century Gothic" w:eastAsia="Times New Roman" w:hAnsi="Century Gothic" w:cs="Times New Roman"/>
          <w:sz w:val="20"/>
          <w:szCs w:val="20"/>
          <w:lang w:val="nl-NL" w:eastAsia="nl-NL"/>
        </w:rPr>
        <w:t>gedoofd te worden</w:t>
      </w:r>
      <w:r w:rsidR="00BA3D8C">
        <w:rPr>
          <w:rFonts w:ascii="Century Gothic" w:eastAsia="Times New Roman" w:hAnsi="Century Gothic" w:cs="Times New Roman"/>
          <w:sz w:val="20"/>
          <w:szCs w:val="20"/>
          <w:lang w:val="nl-NL" w:eastAsia="nl-NL"/>
        </w:rPr>
        <w:t>. Alle mogelijke afval (incl. peuken, hondenuitwerpselen, …) moet uit het gebied</w:t>
      </w:r>
      <w:r w:rsidR="00C54E3C" w:rsidRPr="002042A7">
        <w:rPr>
          <w:rFonts w:ascii="Century Gothic" w:eastAsia="Times New Roman" w:hAnsi="Century Gothic" w:cs="Times New Roman"/>
          <w:sz w:val="20"/>
          <w:szCs w:val="20"/>
          <w:lang w:val="nl-NL" w:eastAsia="nl-NL"/>
        </w:rPr>
        <w:t xml:space="preserve"> </w:t>
      </w:r>
      <w:r w:rsidR="00BA3D8C">
        <w:rPr>
          <w:rFonts w:ascii="Century Gothic" w:eastAsia="Times New Roman" w:hAnsi="Century Gothic" w:cs="Times New Roman"/>
          <w:sz w:val="20"/>
          <w:szCs w:val="20"/>
          <w:lang w:val="nl-NL" w:eastAsia="nl-NL"/>
        </w:rPr>
        <w:t xml:space="preserve">worden </w:t>
      </w:r>
      <w:r w:rsidR="00C54E3C" w:rsidRPr="002042A7">
        <w:rPr>
          <w:rFonts w:ascii="Century Gothic" w:eastAsia="Times New Roman" w:hAnsi="Century Gothic" w:cs="Times New Roman"/>
          <w:sz w:val="20"/>
          <w:szCs w:val="20"/>
          <w:lang w:val="nl-NL" w:eastAsia="nl-NL"/>
        </w:rPr>
        <w:t>meegenomen</w:t>
      </w:r>
      <w:r w:rsidRPr="002042A7">
        <w:rPr>
          <w:rFonts w:ascii="Century Gothic" w:eastAsia="Times New Roman" w:hAnsi="Century Gothic" w:cs="Times New Roman"/>
          <w:sz w:val="20"/>
          <w:szCs w:val="20"/>
          <w:lang w:val="nl-NL" w:eastAsia="nl-NL"/>
        </w:rPr>
        <w:t>.</w:t>
      </w:r>
      <w:r w:rsidR="00C54E3C" w:rsidRPr="002042A7">
        <w:rPr>
          <w:rFonts w:ascii="Century Gothic" w:eastAsia="Times New Roman" w:hAnsi="Century Gothic" w:cs="Times New Roman"/>
          <w:sz w:val="20"/>
          <w:szCs w:val="20"/>
          <w:lang w:val="nl-NL" w:eastAsia="nl-NL"/>
        </w:rPr>
        <w:t xml:space="preserve"> O</w:t>
      </w:r>
      <w:r w:rsidR="00C54E3C" w:rsidRPr="002042A7">
        <w:rPr>
          <w:rFonts w:ascii="Century Gothic" w:eastAsia="Times New Roman" w:hAnsi="Century Gothic" w:cs="Times New Roman"/>
          <w:sz w:val="20"/>
          <w:szCs w:val="20"/>
          <w:lang w:val="nl-NL" w:eastAsia="nl-NL"/>
        </w:rPr>
        <w:t xml:space="preserve">m de rust </w:t>
      </w:r>
      <w:r w:rsidR="00C54E3C" w:rsidRPr="002042A7">
        <w:rPr>
          <w:rFonts w:ascii="Century Gothic" w:eastAsia="Times New Roman" w:hAnsi="Century Gothic" w:cs="Times New Roman"/>
          <w:sz w:val="20"/>
          <w:szCs w:val="20"/>
          <w:lang w:val="nl-NL" w:eastAsia="nl-NL"/>
        </w:rPr>
        <w:t xml:space="preserve">in </w:t>
      </w:r>
      <w:r w:rsidR="00C54E3C" w:rsidRPr="002042A7">
        <w:rPr>
          <w:rFonts w:ascii="Century Gothic" w:eastAsia="Times New Roman" w:hAnsi="Century Gothic" w:cs="Times New Roman"/>
          <w:sz w:val="20"/>
          <w:szCs w:val="20"/>
          <w:lang w:val="nl-NL" w:eastAsia="nl-NL"/>
        </w:rPr>
        <w:t>het gebied</w:t>
      </w:r>
      <w:r w:rsidR="00C54E3C" w:rsidRPr="002042A7">
        <w:rPr>
          <w:rFonts w:ascii="Century Gothic" w:eastAsia="Times New Roman" w:hAnsi="Century Gothic" w:cs="Times New Roman"/>
          <w:sz w:val="20"/>
          <w:szCs w:val="20"/>
          <w:lang w:val="nl-NL" w:eastAsia="nl-NL"/>
        </w:rPr>
        <w:t xml:space="preserve"> </w:t>
      </w:r>
      <w:r w:rsidR="00C54E3C" w:rsidRPr="002042A7">
        <w:rPr>
          <w:rFonts w:ascii="Century Gothic" w:eastAsia="Times New Roman" w:hAnsi="Century Gothic" w:cs="Times New Roman"/>
          <w:sz w:val="20"/>
          <w:szCs w:val="20"/>
          <w:lang w:val="nl-NL" w:eastAsia="nl-NL"/>
        </w:rPr>
        <w:t>te bewaren</w:t>
      </w:r>
      <w:r w:rsidR="00C54E3C" w:rsidRPr="002042A7">
        <w:rPr>
          <w:rFonts w:ascii="Century Gothic" w:eastAsia="Times New Roman" w:hAnsi="Century Gothic" w:cs="Times New Roman"/>
          <w:sz w:val="20"/>
          <w:szCs w:val="20"/>
          <w:lang w:val="nl-NL" w:eastAsia="nl-NL"/>
        </w:rPr>
        <w:t xml:space="preserve">, zijn het gebruik van toestellen als </w:t>
      </w:r>
      <w:r w:rsidRPr="002042A7">
        <w:rPr>
          <w:rFonts w:ascii="Century Gothic" w:eastAsia="Times New Roman" w:hAnsi="Century Gothic" w:cs="Times New Roman"/>
          <w:sz w:val="20"/>
          <w:szCs w:val="20"/>
          <w:lang w:val="nl-NL" w:eastAsia="nl-NL"/>
        </w:rPr>
        <w:t>transistorradio</w:t>
      </w:r>
      <w:r w:rsidR="000E2A6C" w:rsidRPr="002042A7">
        <w:rPr>
          <w:rFonts w:ascii="Century Gothic" w:eastAsia="Times New Roman" w:hAnsi="Century Gothic" w:cs="Times New Roman"/>
          <w:sz w:val="20"/>
          <w:szCs w:val="20"/>
          <w:lang w:val="nl-NL" w:eastAsia="nl-NL"/>
        </w:rPr>
        <w:t>’</w:t>
      </w:r>
      <w:r w:rsidRPr="002042A7">
        <w:rPr>
          <w:rFonts w:ascii="Century Gothic" w:eastAsia="Times New Roman" w:hAnsi="Century Gothic" w:cs="Times New Roman"/>
          <w:sz w:val="20"/>
          <w:szCs w:val="20"/>
          <w:lang w:val="nl-NL" w:eastAsia="nl-NL"/>
        </w:rPr>
        <w:t>s</w:t>
      </w:r>
      <w:r w:rsidR="00C54E3C" w:rsidRPr="002042A7">
        <w:rPr>
          <w:rFonts w:ascii="Century Gothic" w:eastAsia="Times New Roman" w:hAnsi="Century Gothic" w:cs="Times New Roman"/>
          <w:sz w:val="20"/>
          <w:szCs w:val="20"/>
          <w:lang w:val="nl-NL" w:eastAsia="nl-NL"/>
        </w:rPr>
        <w:t>,</w:t>
      </w:r>
      <w:r w:rsidRPr="002042A7">
        <w:rPr>
          <w:rFonts w:ascii="Century Gothic" w:eastAsia="Times New Roman" w:hAnsi="Century Gothic" w:cs="Times New Roman"/>
          <w:sz w:val="20"/>
          <w:szCs w:val="20"/>
          <w:lang w:val="nl-NL" w:eastAsia="nl-NL"/>
        </w:rPr>
        <w:t xml:space="preserve"> </w:t>
      </w:r>
      <w:r w:rsidR="00C54E3C" w:rsidRPr="002042A7">
        <w:rPr>
          <w:rFonts w:ascii="Century Gothic" w:eastAsia="Times New Roman" w:hAnsi="Century Gothic" w:cs="Times New Roman"/>
          <w:sz w:val="20"/>
          <w:szCs w:val="20"/>
          <w:lang w:val="nl-NL" w:eastAsia="nl-NL"/>
        </w:rPr>
        <w:t xml:space="preserve">drones </w:t>
      </w:r>
      <w:r w:rsidR="00C54E3C" w:rsidRPr="002042A7">
        <w:rPr>
          <w:rFonts w:ascii="Century Gothic" w:eastAsia="Times New Roman" w:hAnsi="Century Gothic" w:cs="Times New Roman"/>
          <w:sz w:val="20"/>
          <w:szCs w:val="20"/>
          <w:lang w:val="nl-NL" w:eastAsia="nl-NL"/>
        </w:rPr>
        <w:t xml:space="preserve">en dergelijke </w:t>
      </w:r>
      <w:r w:rsidR="00C54E3C" w:rsidRPr="002042A7">
        <w:rPr>
          <w:rFonts w:ascii="Century Gothic" w:eastAsia="Times New Roman" w:hAnsi="Century Gothic" w:cs="Times New Roman"/>
          <w:sz w:val="20"/>
          <w:szCs w:val="20"/>
          <w:lang w:val="nl-NL" w:eastAsia="nl-NL"/>
        </w:rPr>
        <w:t>niet toegelaten.</w:t>
      </w:r>
    </w:p>
    <w:p w14:paraId="541A7270" w14:textId="77777777" w:rsidR="00546E7E" w:rsidRPr="002042A7" w:rsidRDefault="00546E7E" w:rsidP="00276F44">
      <w:pPr>
        <w:pStyle w:val="Lijstalinea"/>
        <w:numPr>
          <w:ilvl w:val="1"/>
          <w:numId w:val="12"/>
        </w:numPr>
        <w:spacing w:before="120" w:after="0"/>
        <w:contextualSpacing w:val="0"/>
        <w:jc w:val="both"/>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De bezoekers mogen geen blijvende sporen nalaten in het gebied. Zo moeten bij georganiseerde activiteiten onder meer wegmarkeringen die worden aangebracht, onmiddellijk op het einde van de betrokken activiteit worden verwijderd.</w:t>
      </w:r>
    </w:p>
    <w:p w14:paraId="15A509D5" w14:textId="77777777" w:rsidR="000E50DE" w:rsidRPr="002042A7" w:rsidRDefault="000E50DE" w:rsidP="000E50DE">
      <w:pPr>
        <w:spacing w:before="120" w:after="0"/>
        <w:jc w:val="both"/>
        <w:rPr>
          <w:rFonts w:ascii="Century Gothic" w:eastAsia="Times New Roman" w:hAnsi="Century Gothic" w:cs="Times New Roman"/>
          <w:b/>
          <w:sz w:val="20"/>
          <w:szCs w:val="20"/>
          <w:lang w:val="nl-NL" w:eastAsia="nl-NL"/>
        </w:rPr>
      </w:pPr>
      <w:r w:rsidRPr="002042A7">
        <w:rPr>
          <w:rFonts w:ascii="Century Gothic" w:eastAsia="Times New Roman" w:hAnsi="Century Gothic" w:cs="Times New Roman"/>
          <w:b/>
          <w:sz w:val="20"/>
          <w:szCs w:val="20"/>
          <w:lang w:val="nl-NL" w:eastAsia="nl-NL"/>
        </w:rPr>
        <w:t xml:space="preserve">Art. 7. – Aansprakelijkheid bij ongevallen </w:t>
      </w:r>
    </w:p>
    <w:p w14:paraId="7776ED5E" w14:textId="09FB4AFC" w:rsidR="008E22ED" w:rsidRPr="002042A7" w:rsidRDefault="00276F44" w:rsidP="00276F44">
      <w:pPr>
        <w:pStyle w:val="Lijstalinea"/>
        <w:numPr>
          <w:ilvl w:val="1"/>
          <w:numId w:val="16"/>
        </w:numPr>
        <w:spacing w:before="120" w:after="0"/>
        <w:contextualSpacing w:val="0"/>
        <w:jc w:val="both"/>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 xml:space="preserve">De schadelijder dient bij een ongeval onverwijld aangifte te doen bij het Agentschap, zodat </w:t>
      </w:r>
      <w:r w:rsidRPr="002042A7">
        <w:rPr>
          <w:rFonts w:ascii="Century Gothic" w:eastAsia="Times New Roman" w:hAnsi="Century Gothic" w:cs="Arial"/>
          <w:sz w:val="20"/>
          <w:szCs w:val="20"/>
          <w:lang w:val="nl-NL" w:eastAsia="nl-NL"/>
        </w:rPr>
        <w:t xml:space="preserve">gebeurlijk beroep </w:t>
      </w:r>
      <w:r w:rsidR="00C54E3C" w:rsidRPr="002042A7">
        <w:rPr>
          <w:rFonts w:ascii="Century Gothic" w:eastAsia="Times New Roman" w:hAnsi="Century Gothic" w:cs="Arial"/>
          <w:sz w:val="20"/>
          <w:szCs w:val="20"/>
          <w:lang w:val="nl-NL" w:eastAsia="nl-NL"/>
        </w:rPr>
        <w:t xml:space="preserve">kan </w:t>
      </w:r>
      <w:r w:rsidR="000E2A6C" w:rsidRPr="002042A7">
        <w:rPr>
          <w:rFonts w:ascii="Century Gothic" w:eastAsia="Times New Roman" w:hAnsi="Century Gothic" w:cs="Arial"/>
          <w:sz w:val="20"/>
          <w:szCs w:val="20"/>
          <w:lang w:val="nl-NL" w:eastAsia="nl-NL"/>
        </w:rPr>
        <w:t xml:space="preserve">worden gedaan </w:t>
      </w:r>
      <w:r w:rsidRPr="002042A7">
        <w:rPr>
          <w:rFonts w:ascii="Century Gothic" w:eastAsia="Times New Roman" w:hAnsi="Century Gothic" w:cs="Arial"/>
          <w:sz w:val="20"/>
          <w:szCs w:val="20"/>
          <w:lang w:val="nl-NL" w:eastAsia="nl-NL"/>
        </w:rPr>
        <w:t xml:space="preserve">op de polis </w:t>
      </w:r>
      <w:r w:rsidR="000E2A6C" w:rsidRPr="002042A7">
        <w:rPr>
          <w:rFonts w:ascii="Century Gothic" w:eastAsia="Times New Roman" w:hAnsi="Century Gothic" w:cs="Arial"/>
          <w:sz w:val="20"/>
          <w:szCs w:val="20"/>
          <w:lang w:val="nl-NL" w:eastAsia="nl-NL"/>
        </w:rPr>
        <w:t>b</w:t>
      </w:r>
      <w:r w:rsidRPr="002042A7">
        <w:rPr>
          <w:rFonts w:ascii="Century Gothic" w:eastAsia="Times New Roman" w:hAnsi="Century Gothic" w:cs="Arial"/>
          <w:sz w:val="20"/>
          <w:szCs w:val="20"/>
          <w:lang w:val="nl-NL" w:eastAsia="nl-NL"/>
        </w:rPr>
        <w:t xml:space="preserve">urgerlijke </w:t>
      </w:r>
      <w:r w:rsidR="000E2A6C" w:rsidRPr="002042A7">
        <w:rPr>
          <w:rFonts w:ascii="Century Gothic" w:eastAsia="Times New Roman" w:hAnsi="Century Gothic" w:cs="Arial"/>
          <w:sz w:val="20"/>
          <w:szCs w:val="20"/>
          <w:lang w:val="nl-NL" w:eastAsia="nl-NL"/>
        </w:rPr>
        <w:t>a</w:t>
      </w:r>
      <w:r w:rsidRPr="002042A7">
        <w:rPr>
          <w:rFonts w:ascii="Century Gothic" w:eastAsia="Times New Roman" w:hAnsi="Century Gothic" w:cs="Arial"/>
          <w:sz w:val="20"/>
          <w:szCs w:val="20"/>
          <w:lang w:val="nl-NL" w:eastAsia="nl-NL"/>
        </w:rPr>
        <w:t>ansprakelijkheid.</w:t>
      </w:r>
    </w:p>
    <w:p w14:paraId="287D29CF" w14:textId="7BD404BE" w:rsidR="00276F44" w:rsidRPr="002042A7" w:rsidRDefault="00276F44" w:rsidP="00276F44">
      <w:pPr>
        <w:pStyle w:val="Lijstalinea"/>
        <w:numPr>
          <w:ilvl w:val="1"/>
          <w:numId w:val="16"/>
        </w:numPr>
        <w:spacing w:before="120" w:after="0"/>
        <w:contextualSpacing w:val="0"/>
        <w:jc w:val="both"/>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Het zich bevinden in of nabij bos of met bomen begroei</w:t>
      </w:r>
      <w:r w:rsidR="00B34661" w:rsidRPr="002042A7">
        <w:rPr>
          <w:rFonts w:ascii="Century Gothic" w:eastAsia="Times New Roman" w:hAnsi="Century Gothic" w:cs="Times New Roman"/>
          <w:sz w:val="20"/>
          <w:szCs w:val="20"/>
          <w:lang w:val="nl-NL" w:eastAsia="nl-NL"/>
        </w:rPr>
        <w:t>de plaatsen bij krachtige wind</w:t>
      </w:r>
      <w:r w:rsidR="000E2A6C" w:rsidRPr="002042A7">
        <w:rPr>
          <w:rFonts w:ascii="Century Gothic" w:eastAsia="Times New Roman" w:hAnsi="Century Gothic" w:cs="Times New Roman"/>
          <w:sz w:val="20"/>
          <w:szCs w:val="20"/>
          <w:lang w:val="nl-NL" w:eastAsia="nl-NL"/>
        </w:rPr>
        <w:t xml:space="preserve"> </w:t>
      </w:r>
      <w:r w:rsidR="00C54E3C" w:rsidRPr="002042A7">
        <w:rPr>
          <w:rFonts w:ascii="Century Gothic" w:eastAsia="Times New Roman" w:hAnsi="Century Gothic" w:cs="Times New Roman"/>
          <w:sz w:val="20"/>
          <w:szCs w:val="20"/>
          <w:lang w:val="nl-NL" w:eastAsia="nl-NL"/>
        </w:rPr>
        <w:t>of onweer en het betreden van het geb</w:t>
      </w:r>
      <w:r w:rsidR="00E61ED5" w:rsidRPr="002042A7">
        <w:rPr>
          <w:rFonts w:ascii="Century Gothic" w:eastAsia="Times New Roman" w:hAnsi="Century Gothic" w:cs="Times New Roman"/>
          <w:sz w:val="20"/>
          <w:szCs w:val="20"/>
          <w:lang w:val="nl-NL" w:eastAsia="nl-NL"/>
        </w:rPr>
        <w:t xml:space="preserve">ied </w:t>
      </w:r>
      <w:r w:rsidR="00BA3D8C">
        <w:rPr>
          <w:rFonts w:ascii="Century Gothic" w:eastAsia="Times New Roman" w:hAnsi="Century Gothic" w:cs="Times New Roman"/>
          <w:sz w:val="20"/>
          <w:szCs w:val="20"/>
          <w:lang w:val="nl-NL" w:eastAsia="nl-NL"/>
        </w:rPr>
        <w:t>tussen</w:t>
      </w:r>
      <w:r w:rsidR="00DA4D7A" w:rsidRPr="002042A7">
        <w:rPr>
          <w:rFonts w:ascii="Century Gothic" w:eastAsia="Times New Roman" w:hAnsi="Century Gothic" w:cs="Times New Roman"/>
          <w:sz w:val="20"/>
          <w:szCs w:val="20"/>
          <w:lang w:val="nl-NL" w:eastAsia="nl-NL"/>
        </w:rPr>
        <w:t xml:space="preserve"> zonsondergang </w:t>
      </w:r>
      <w:r w:rsidR="00BA3D8C">
        <w:rPr>
          <w:rFonts w:ascii="Century Gothic" w:eastAsia="Times New Roman" w:hAnsi="Century Gothic" w:cs="Times New Roman"/>
          <w:sz w:val="20"/>
          <w:szCs w:val="20"/>
          <w:lang w:val="nl-NL" w:eastAsia="nl-NL"/>
        </w:rPr>
        <w:t xml:space="preserve">en </w:t>
      </w:r>
      <w:r w:rsidR="00DA4D7A" w:rsidRPr="002042A7">
        <w:rPr>
          <w:rFonts w:ascii="Century Gothic" w:eastAsia="Times New Roman" w:hAnsi="Century Gothic" w:cs="Times New Roman"/>
          <w:sz w:val="20"/>
          <w:szCs w:val="20"/>
          <w:lang w:val="nl-NL" w:eastAsia="nl-NL"/>
        </w:rPr>
        <w:t xml:space="preserve">zonsopgang worden ten stelligste ontraden en zijn </w:t>
      </w:r>
      <w:r w:rsidRPr="002042A7">
        <w:rPr>
          <w:rFonts w:ascii="Century Gothic" w:eastAsia="Times New Roman" w:hAnsi="Century Gothic" w:cs="Times New Roman"/>
          <w:sz w:val="20"/>
          <w:szCs w:val="20"/>
          <w:lang w:val="nl-NL" w:eastAsia="nl-NL"/>
        </w:rPr>
        <w:t>op eigen risico, zodat de beheerder niet kan worden aangesproken voor de vergoeding van de schade.</w:t>
      </w:r>
    </w:p>
    <w:p w14:paraId="64B9AB03" w14:textId="77777777" w:rsidR="000E50DE" w:rsidRPr="002042A7" w:rsidRDefault="000E50DE" w:rsidP="000E50DE">
      <w:pPr>
        <w:spacing w:before="120" w:after="0"/>
        <w:jc w:val="both"/>
        <w:rPr>
          <w:rFonts w:ascii="Century Gothic" w:eastAsia="Times New Roman" w:hAnsi="Century Gothic" w:cs="Times New Roman"/>
          <w:b/>
          <w:sz w:val="20"/>
          <w:szCs w:val="20"/>
          <w:lang w:val="nl-NL" w:eastAsia="nl-NL"/>
        </w:rPr>
      </w:pPr>
      <w:r w:rsidRPr="002042A7">
        <w:rPr>
          <w:rFonts w:ascii="Century Gothic" w:eastAsia="Times New Roman" w:hAnsi="Century Gothic" w:cs="Times New Roman"/>
          <w:b/>
          <w:sz w:val="20"/>
          <w:szCs w:val="20"/>
          <w:lang w:val="nl-NL" w:eastAsia="nl-NL"/>
        </w:rPr>
        <w:t>Art. 8. – Onderrichtingen</w:t>
      </w:r>
    </w:p>
    <w:p w14:paraId="41E27080" w14:textId="0FC6E9EF" w:rsidR="00276F44" w:rsidRPr="00C35FF7" w:rsidRDefault="001C3919" w:rsidP="00C35FF7">
      <w:pPr>
        <w:spacing w:before="120" w:after="0"/>
        <w:jc w:val="both"/>
        <w:rPr>
          <w:rFonts w:ascii="Century Gothic" w:eastAsia="Times New Roman" w:hAnsi="Century Gothic" w:cs="Times New Roman"/>
          <w:sz w:val="20"/>
          <w:szCs w:val="20"/>
          <w:lang w:val="nl-NL" w:eastAsia="nl-NL"/>
        </w:rPr>
      </w:pPr>
      <w:r w:rsidRPr="00C35FF7">
        <w:rPr>
          <w:rFonts w:ascii="Century Gothic" w:eastAsia="Times New Roman" w:hAnsi="Century Gothic" w:cs="Times New Roman"/>
          <w:sz w:val="20"/>
          <w:szCs w:val="20"/>
          <w:lang w:val="nl-NL" w:eastAsia="nl-NL"/>
        </w:rPr>
        <w:t>Personen die belast zijn met t</w:t>
      </w:r>
      <w:r w:rsidR="00276F44" w:rsidRPr="00C35FF7">
        <w:rPr>
          <w:rFonts w:ascii="Century Gothic" w:eastAsia="Times New Roman" w:hAnsi="Century Gothic" w:cs="Times New Roman"/>
          <w:sz w:val="20"/>
          <w:szCs w:val="20"/>
          <w:lang w:val="nl-NL" w:eastAsia="nl-NL"/>
        </w:rPr>
        <w:t>oezicht</w:t>
      </w:r>
      <w:r w:rsidRPr="00C35FF7">
        <w:rPr>
          <w:rFonts w:ascii="Century Gothic" w:eastAsia="Times New Roman" w:hAnsi="Century Gothic" w:cs="Times New Roman"/>
          <w:sz w:val="20"/>
          <w:szCs w:val="20"/>
          <w:lang w:val="nl-NL" w:eastAsia="nl-NL"/>
        </w:rPr>
        <w:t xml:space="preserve"> overeenkomstig artikel 58 van het decreet van 21 oktober 1997 betreffende het natuurbehoud en het natuurlijk milieu</w:t>
      </w:r>
      <w:r w:rsidR="000E2A6C" w:rsidRPr="00C35FF7">
        <w:rPr>
          <w:rFonts w:ascii="Century Gothic" w:eastAsia="Times New Roman" w:hAnsi="Century Gothic" w:cs="Times New Roman"/>
          <w:sz w:val="20"/>
          <w:szCs w:val="20"/>
          <w:lang w:val="nl-NL" w:eastAsia="nl-NL"/>
        </w:rPr>
        <w:t>,</w:t>
      </w:r>
      <w:r w:rsidR="00276F44" w:rsidRPr="00C35FF7">
        <w:rPr>
          <w:rFonts w:ascii="Century Gothic" w:eastAsia="Times New Roman" w:hAnsi="Century Gothic" w:cs="Times New Roman"/>
          <w:sz w:val="20"/>
          <w:szCs w:val="20"/>
          <w:lang w:val="nl-NL" w:eastAsia="nl-NL"/>
        </w:rPr>
        <w:t xml:space="preserve"> kunnen bezoekers omwille van de veiligheid, of met het oog op het bewaren van de rust, of de bescherming van de wilde flora en fauna, onderrichtingen geven. Personen moeten zich gedragen volgens deze onderrichtingen en kunnen zo</w:t>
      </w:r>
      <w:r w:rsidR="00BA3D8C" w:rsidRPr="00C35FF7">
        <w:rPr>
          <w:rFonts w:ascii="Century Gothic" w:eastAsia="Times New Roman" w:hAnsi="Century Gothic" w:cs="Times New Roman"/>
          <w:sz w:val="20"/>
          <w:szCs w:val="20"/>
          <w:lang w:val="nl-NL" w:eastAsia="nl-NL"/>
        </w:rPr>
        <w:t xml:space="preserve"> </w:t>
      </w:r>
      <w:r w:rsidR="00276F44" w:rsidRPr="00C35FF7">
        <w:rPr>
          <w:rFonts w:ascii="Century Gothic" w:eastAsia="Times New Roman" w:hAnsi="Century Gothic" w:cs="Times New Roman"/>
          <w:sz w:val="20"/>
          <w:szCs w:val="20"/>
          <w:lang w:val="nl-NL" w:eastAsia="nl-NL"/>
        </w:rPr>
        <w:t>nodig, desnoods met behulp van de openbare macht, uit het gebied gezet worden.</w:t>
      </w:r>
    </w:p>
    <w:p w14:paraId="2702B33F" w14:textId="77777777" w:rsidR="000E50DE" w:rsidRPr="002042A7" w:rsidRDefault="000E50DE" w:rsidP="000E50DE">
      <w:pPr>
        <w:spacing w:before="120" w:after="0"/>
        <w:jc w:val="both"/>
        <w:rPr>
          <w:rFonts w:ascii="Century Gothic" w:eastAsia="Times New Roman" w:hAnsi="Century Gothic" w:cs="Times New Roman"/>
          <w:b/>
          <w:sz w:val="20"/>
          <w:szCs w:val="20"/>
          <w:lang w:val="nl-NL" w:eastAsia="nl-NL"/>
        </w:rPr>
      </w:pPr>
      <w:r w:rsidRPr="002042A7">
        <w:rPr>
          <w:rFonts w:ascii="Century Gothic" w:eastAsia="Times New Roman" w:hAnsi="Century Gothic" w:cs="Times New Roman"/>
          <w:b/>
          <w:sz w:val="20"/>
          <w:szCs w:val="20"/>
          <w:lang w:val="nl-NL" w:eastAsia="nl-NL"/>
        </w:rPr>
        <w:t>Art. 9. – Afwijkingen</w:t>
      </w:r>
    </w:p>
    <w:p w14:paraId="2DA33C13" w14:textId="0A30C14B" w:rsidR="00276F44" w:rsidRPr="00C35FF7" w:rsidRDefault="00276F44" w:rsidP="00C35FF7">
      <w:pPr>
        <w:spacing w:before="120" w:after="0"/>
        <w:jc w:val="both"/>
        <w:rPr>
          <w:rFonts w:ascii="Century Gothic" w:eastAsia="Times New Roman" w:hAnsi="Century Gothic" w:cs="Times New Roman"/>
          <w:sz w:val="20"/>
          <w:szCs w:val="20"/>
          <w:lang w:val="nl-NL" w:eastAsia="nl-NL"/>
        </w:rPr>
      </w:pPr>
      <w:r w:rsidRPr="00C35FF7">
        <w:rPr>
          <w:rFonts w:ascii="Century Gothic" w:eastAsia="Times New Roman" w:hAnsi="Century Gothic" w:cs="Times New Roman"/>
          <w:sz w:val="20"/>
          <w:szCs w:val="20"/>
          <w:lang w:val="nl-NL" w:eastAsia="nl-NL"/>
        </w:rPr>
        <w:t xml:space="preserve">De beheerder kan </w:t>
      </w:r>
      <w:r w:rsidR="000E2A6C" w:rsidRPr="00C35FF7">
        <w:rPr>
          <w:rFonts w:ascii="Century Gothic" w:eastAsia="Times New Roman" w:hAnsi="Century Gothic" w:cs="Times New Roman"/>
          <w:sz w:val="20"/>
          <w:szCs w:val="20"/>
          <w:lang w:val="nl-NL" w:eastAsia="nl-NL"/>
        </w:rPr>
        <w:t>afwijkingen op de artikelen 2 tot en met 5 van deze regeling toestaan, voor zover</w:t>
      </w:r>
      <w:r w:rsidRPr="00C35FF7">
        <w:rPr>
          <w:rFonts w:ascii="Century Gothic" w:eastAsia="Times New Roman" w:hAnsi="Century Gothic" w:cs="Times New Roman"/>
          <w:sz w:val="20"/>
          <w:szCs w:val="20"/>
          <w:lang w:val="nl-NL" w:eastAsia="nl-NL"/>
        </w:rPr>
        <w:t xml:space="preserve"> het </w:t>
      </w:r>
      <w:r w:rsidR="000E2A6C" w:rsidRPr="00C35FF7">
        <w:rPr>
          <w:rFonts w:ascii="Century Gothic" w:eastAsia="Times New Roman" w:hAnsi="Century Gothic" w:cs="Times New Roman"/>
          <w:sz w:val="20"/>
          <w:szCs w:val="20"/>
          <w:lang w:val="nl-NL" w:eastAsia="nl-NL"/>
        </w:rPr>
        <w:t>g</w:t>
      </w:r>
      <w:r w:rsidRPr="00C35FF7">
        <w:rPr>
          <w:rFonts w:ascii="Century Gothic" w:eastAsia="Times New Roman" w:hAnsi="Century Gothic" w:cs="Times New Roman"/>
          <w:sz w:val="20"/>
          <w:szCs w:val="20"/>
          <w:lang w:val="nl-NL" w:eastAsia="nl-NL"/>
        </w:rPr>
        <w:t>een activiteit</w:t>
      </w:r>
      <w:r w:rsidR="000E2A6C" w:rsidRPr="00C35FF7">
        <w:rPr>
          <w:rFonts w:ascii="Century Gothic" w:eastAsia="Times New Roman" w:hAnsi="Century Gothic" w:cs="Times New Roman"/>
          <w:sz w:val="20"/>
          <w:szCs w:val="20"/>
          <w:lang w:val="nl-NL" w:eastAsia="nl-NL"/>
        </w:rPr>
        <w:t>en</w:t>
      </w:r>
      <w:r w:rsidRPr="00C35FF7">
        <w:rPr>
          <w:rFonts w:ascii="Century Gothic" w:eastAsia="Times New Roman" w:hAnsi="Century Gothic" w:cs="Times New Roman"/>
          <w:sz w:val="20"/>
          <w:szCs w:val="20"/>
          <w:lang w:val="nl-NL" w:eastAsia="nl-NL"/>
        </w:rPr>
        <w:t xml:space="preserve"> betreft</w:t>
      </w:r>
      <w:r w:rsidR="001C3919" w:rsidRPr="00C35FF7">
        <w:rPr>
          <w:rFonts w:ascii="Century Gothic" w:eastAsia="Times New Roman" w:hAnsi="Century Gothic" w:cs="Times New Roman"/>
          <w:sz w:val="20"/>
          <w:szCs w:val="20"/>
          <w:lang w:val="nl-NL" w:eastAsia="nl-NL"/>
        </w:rPr>
        <w:t xml:space="preserve"> die door hun aard of omvang </w:t>
      </w:r>
      <w:r w:rsidR="002042A7" w:rsidRPr="00C35FF7">
        <w:rPr>
          <w:rFonts w:ascii="Century Gothic" w:eastAsia="Times New Roman" w:hAnsi="Century Gothic" w:cs="Times New Roman"/>
          <w:sz w:val="20"/>
          <w:szCs w:val="20"/>
          <w:lang w:val="nl-NL" w:eastAsia="nl-NL"/>
        </w:rPr>
        <w:t xml:space="preserve">schade </w:t>
      </w:r>
      <w:r w:rsidR="001C3919" w:rsidRPr="00C35FF7">
        <w:rPr>
          <w:rFonts w:ascii="Century Gothic" w:eastAsia="Times New Roman" w:hAnsi="Century Gothic" w:cs="Times New Roman"/>
          <w:sz w:val="20"/>
          <w:szCs w:val="20"/>
          <w:lang w:val="nl-NL" w:eastAsia="nl-NL"/>
        </w:rPr>
        <w:t xml:space="preserve">kunnen teweegbrengen </w:t>
      </w:r>
      <w:r w:rsidRPr="00C35FF7">
        <w:rPr>
          <w:rFonts w:ascii="Century Gothic" w:eastAsia="Times New Roman" w:hAnsi="Century Gothic" w:cs="Times New Roman"/>
          <w:sz w:val="20"/>
          <w:szCs w:val="20"/>
          <w:lang w:val="nl-NL" w:eastAsia="nl-NL"/>
        </w:rPr>
        <w:t xml:space="preserve"> </w:t>
      </w:r>
      <w:r w:rsidR="001C3919" w:rsidRPr="00C35FF7">
        <w:rPr>
          <w:rFonts w:ascii="Century Gothic" w:eastAsia="Times New Roman" w:hAnsi="Century Gothic" w:cs="Times New Roman"/>
          <w:sz w:val="20"/>
          <w:szCs w:val="20"/>
          <w:lang w:val="nl-NL" w:eastAsia="nl-NL"/>
        </w:rPr>
        <w:t xml:space="preserve">aan </w:t>
      </w:r>
      <w:r w:rsidR="001C3919" w:rsidRPr="00C35FF7">
        <w:rPr>
          <w:rFonts w:ascii="Century Gothic" w:eastAsia="Times New Roman" w:hAnsi="Century Gothic" w:cs="Times New Roman"/>
          <w:sz w:val="20"/>
          <w:szCs w:val="20"/>
          <w:lang w:val="nl-NL" w:eastAsia="nl-NL"/>
        </w:rPr>
        <w:t>fauna</w:t>
      </w:r>
      <w:r w:rsidR="001C3919" w:rsidRPr="00C35FF7">
        <w:rPr>
          <w:rFonts w:ascii="Century Gothic" w:eastAsia="Times New Roman" w:hAnsi="Century Gothic" w:cs="Times New Roman"/>
          <w:sz w:val="20"/>
          <w:szCs w:val="20"/>
          <w:lang w:val="nl-NL" w:eastAsia="nl-NL"/>
        </w:rPr>
        <w:t xml:space="preserve">, </w:t>
      </w:r>
      <w:r w:rsidR="001C3919" w:rsidRPr="00C35FF7">
        <w:rPr>
          <w:rFonts w:ascii="Century Gothic" w:eastAsia="Times New Roman" w:hAnsi="Century Gothic" w:cs="Times New Roman"/>
          <w:sz w:val="20"/>
          <w:szCs w:val="20"/>
          <w:lang w:val="nl-NL" w:eastAsia="nl-NL"/>
        </w:rPr>
        <w:t>flora</w:t>
      </w:r>
      <w:r w:rsidR="001C3919" w:rsidRPr="00C35FF7">
        <w:rPr>
          <w:rFonts w:ascii="Century Gothic" w:eastAsia="Times New Roman" w:hAnsi="Century Gothic" w:cs="Times New Roman"/>
          <w:sz w:val="20"/>
          <w:szCs w:val="20"/>
          <w:lang w:val="nl-NL" w:eastAsia="nl-NL"/>
        </w:rPr>
        <w:t xml:space="preserve"> of derden, </w:t>
      </w:r>
      <w:r w:rsidRPr="00C35FF7">
        <w:rPr>
          <w:rFonts w:ascii="Century Gothic" w:eastAsia="Times New Roman" w:hAnsi="Century Gothic" w:cs="Times New Roman"/>
          <w:sz w:val="20"/>
          <w:szCs w:val="20"/>
          <w:lang w:val="nl-NL" w:eastAsia="nl-NL"/>
        </w:rPr>
        <w:t xml:space="preserve">bedoeld in </w:t>
      </w:r>
      <w:r w:rsidRPr="00C35FF7">
        <w:rPr>
          <w:rFonts w:ascii="Century Gothic" w:eastAsia="Times New Roman" w:hAnsi="Century Gothic" w:cs="Times New Roman"/>
          <w:spacing w:val="-3"/>
          <w:sz w:val="20"/>
          <w:szCs w:val="20"/>
          <w:lang w:val="nl-NL" w:eastAsia="nl-NL"/>
        </w:rPr>
        <w:t xml:space="preserve">artikel 2, § </w:t>
      </w:r>
      <w:r w:rsidR="001C3919" w:rsidRPr="00C35FF7">
        <w:rPr>
          <w:rFonts w:ascii="Century Gothic" w:eastAsia="Times New Roman" w:hAnsi="Century Gothic" w:cs="Times New Roman"/>
          <w:spacing w:val="-3"/>
          <w:sz w:val="20"/>
          <w:szCs w:val="20"/>
          <w:lang w:val="nl-NL" w:eastAsia="nl-NL"/>
        </w:rPr>
        <w:t>2</w:t>
      </w:r>
      <w:r w:rsidRPr="00C35FF7">
        <w:rPr>
          <w:rFonts w:ascii="Century Gothic" w:eastAsia="Times New Roman" w:hAnsi="Century Gothic" w:cs="Times New Roman"/>
          <w:spacing w:val="-3"/>
          <w:sz w:val="20"/>
          <w:szCs w:val="20"/>
          <w:lang w:val="nl-NL" w:eastAsia="nl-NL"/>
        </w:rPr>
        <w:t>, v</w:t>
      </w:r>
      <w:r w:rsidRPr="00C35FF7">
        <w:rPr>
          <w:rFonts w:ascii="Century Gothic" w:eastAsia="Times New Roman" w:hAnsi="Century Gothic" w:cs="Times New Roman"/>
          <w:sz w:val="20"/>
          <w:szCs w:val="20"/>
          <w:lang w:val="nl-NL" w:eastAsia="nl-NL"/>
        </w:rPr>
        <w:t xml:space="preserve">an het </w:t>
      </w:r>
      <w:r w:rsidR="000E2A6C" w:rsidRPr="00C35FF7">
        <w:rPr>
          <w:rFonts w:ascii="Century Gothic" w:eastAsia="Times New Roman" w:hAnsi="Century Gothic" w:cs="Times New Roman"/>
          <w:sz w:val="20"/>
          <w:szCs w:val="20"/>
          <w:lang w:val="nl-NL" w:eastAsia="nl-NL"/>
        </w:rPr>
        <w:t>b</w:t>
      </w:r>
      <w:r w:rsidRPr="00C35FF7">
        <w:rPr>
          <w:rFonts w:ascii="Century Gothic" w:eastAsia="Times New Roman" w:hAnsi="Century Gothic" w:cs="Times New Roman"/>
          <w:sz w:val="20"/>
          <w:szCs w:val="20"/>
          <w:lang w:val="nl-NL" w:eastAsia="nl-NL"/>
        </w:rPr>
        <w:t>esluit van de Vlaamse Regering van 5 december 2008 betreffende de toegankelijkheid van de bossen en de natuurreservaten</w:t>
      </w:r>
      <w:r w:rsidR="000E2A6C" w:rsidRPr="00C35FF7">
        <w:rPr>
          <w:rFonts w:ascii="Century Gothic" w:eastAsia="Times New Roman" w:hAnsi="Century Gothic" w:cs="Times New Roman"/>
          <w:sz w:val="20"/>
          <w:szCs w:val="20"/>
          <w:lang w:val="nl-NL" w:eastAsia="nl-NL"/>
        </w:rPr>
        <w:t>.</w:t>
      </w:r>
      <w:r w:rsidRPr="00C35FF7">
        <w:rPr>
          <w:rFonts w:ascii="Century Gothic" w:eastAsia="Times New Roman" w:hAnsi="Century Gothic" w:cs="Times New Roman"/>
          <w:sz w:val="20"/>
          <w:szCs w:val="20"/>
          <w:lang w:val="nl-NL" w:eastAsia="nl-NL"/>
        </w:rPr>
        <w:t xml:space="preserve"> </w:t>
      </w:r>
      <w:r w:rsidR="000E2A6C" w:rsidRPr="00C35FF7">
        <w:rPr>
          <w:rFonts w:ascii="Century Gothic" w:eastAsia="Times New Roman" w:hAnsi="Century Gothic" w:cs="Times New Roman"/>
          <w:sz w:val="20"/>
          <w:szCs w:val="20"/>
          <w:lang w:val="nl-NL" w:eastAsia="nl-NL"/>
        </w:rPr>
        <w:t xml:space="preserve">De aanvraag tot </w:t>
      </w:r>
      <w:r w:rsidR="00A521D5" w:rsidRPr="00C35FF7">
        <w:rPr>
          <w:rFonts w:ascii="Century Gothic" w:eastAsia="Times New Roman" w:hAnsi="Century Gothic" w:cs="Times New Roman"/>
          <w:sz w:val="20"/>
          <w:szCs w:val="20"/>
          <w:lang w:val="nl-NL" w:eastAsia="nl-NL"/>
        </w:rPr>
        <w:t xml:space="preserve">toestemming moet minstens </w:t>
      </w:r>
      <w:r w:rsidR="001C3919" w:rsidRPr="00C35FF7">
        <w:rPr>
          <w:rFonts w:ascii="Century Gothic" w:eastAsia="Times New Roman" w:hAnsi="Century Gothic" w:cs="Times New Roman"/>
          <w:sz w:val="20"/>
          <w:szCs w:val="20"/>
          <w:lang w:val="nl-NL" w:eastAsia="nl-NL"/>
        </w:rPr>
        <w:t>35</w:t>
      </w:r>
      <w:r w:rsidR="00A521D5" w:rsidRPr="00C35FF7">
        <w:rPr>
          <w:rFonts w:ascii="Century Gothic" w:eastAsia="Times New Roman" w:hAnsi="Century Gothic" w:cs="Times New Roman"/>
          <w:sz w:val="20"/>
          <w:szCs w:val="20"/>
          <w:lang w:val="nl-NL" w:eastAsia="nl-NL"/>
        </w:rPr>
        <w:t xml:space="preserve"> dagen van tevoren, schriftelijk of via elektronische drager worden toegezonden aan de beheerder. </w:t>
      </w:r>
      <w:r w:rsidR="00036F4B" w:rsidRPr="00C35FF7">
        <w:rPr>
          <w:rFonts w:ascii="Century Gothic" w:eastAsia="Times New Roman" w:hAnsi="Century Gothic" w:cs="Times New Roman"/>
          <w:sz w:val="20"/>
          <w:szCs w:val="20"/>
          <w:lang w:val="nl-NL" w:eastAsia="nl-NL"/>
        </w:rPr>
        <w:t xml:space="preserve">Indien het een </w:t>
      </w:r>
      <w:r w:rsidR="00A521D5" w:rsidRPr="00C35FF7">
        <w:rPr>
          <w:rFonts w:ascii="Century Gothic" w:eastAsia="Times New Roman" w:hAnsi="Century Gothic" w:cs="Times New Roman"/>
          <w:sz w:val="20"/>
          <w:szCs w:val="20"/>
          <w:lang w:val="nl-NL" w:eastAsia="nl-NL"/>
        </w:rPr>
        <w:t>activiteit</w:t>
      </w:r>
      <w:r w:rsidR="00036F4B" w:rsidRPr="00C35FF7">
        <w:rPr>
          <w:rFonts w:ascii="Century Gothic" w:eastAsia="Times New Roman" w:hAnsi="Century Gothic" w:cs="Times New Roman"/>
          <w:sz w:val="20"/>
          <w:szCs w:val="20"/>
          <w:lang w:val="nl-NL" w:eastAsia="nl-NL"/>
        </w:rPr>
        <w:t xml:space="preserve"> betreft </w:t>
      </w:r>
      <w:r w:rsidR="002042A7" w:rsidRPr="00C35FF7">
        <w:rPr>
          <w:rFonts w:ascii="Century Gothic" w:eastAsia="Times New Roman" w:hAnsi="Century Gothic" w:cs="Times New Roman"/>
          <w:sz w:val="20"/>
          <w:szCs w:val="20"/>
          <w:lang w:val="nl-NL" w:eastAsia="nl-NL"/>
        </w:rPr>
        <w:t xml:space="preserve">die </w:t>
      </w:r>
      <w:r w:rsidR="002042A7" w:rsidRPr="00C35FF7">
        <w:rPr>
          <w:rFonts w:ascii="Century Gothic" w:eastAsia="Times New Roman" w:hAnsi="Century Gothic" w:cs="Times New Roman"/>
          <w:sz w:val="20"/>
          <w:szCs w:val="20"/>
          <w:lang w:val="nl-NL" w:eastAsia="nl-NL"/>
        </w:rPr>
        <w:t>door h</w:t>
      </w:r>
      <w:r w:rsidR="002042A7" w:rsidRPr="00C35FF7">
        <w:rPr>
          <w:rFonts w:ascii="Century Gothic" w:eastAsia="Times New Roman" w:hAnsi="Century Gothic" w:cs="Times New Roman"/>
          <w:sz w:val="20"/>
          <w:szCs w:val="20"/>
          <w:lang w:val="nl-NL" w:eastAsia="nl-NL"/>
        </w:rPr>
        <w:t>aar</w:t>
      </w:r>
      <w:r w:rsidR="002042A7" w:rsidRPr="00C35FF7">
        <w:rPr>
          <w:rFonts w:ascii="Century Gothic" w:eastAsia="Times New Roman" w:hAnsi="Century Gothic" w:cs="Times New Roman"/>
          <w:sz w:val="20"/>
          <w:szCs w:val="20"/>
          <w:lang w:val="nl-NL" w:eastAsia="nl-NL"/>
        </w:rPr>
        <w:t xml:space="preserve"> aard of omvang </w:t>
      </w:r>
      <w:r w:rsidR="002042A7" w:rsidRPr="00C35FF7">
        <w:rPr>
          <w:rFonts w:ascii="Century Gothic" w:eastAsia="Times New Roman" w:hAnsi="Century Gothic" w:cs="Times New Roman"/>
          <w:sz w:val="20"/>
          <w:szCs w:val="20"/>
          <w:lang w:val="nl-NL" w:eastAsia="nl-NL"/>
        </w:rPr>
        <w:t>schade kan</w:t>
      </w:r>
      <w:r w:rsidR="002042A7" w:rsidRPr="00C35FF7">
        <w:rPr>
          <w:rFonts w:ascii="Century Gothic" w:eastAsia="Times New Roman" w:hAnsi="Century Gothic" w:cs="Times New Roman"/>
          <w:sz w:val="20"/>
          <w:szCs w:val="20"/>
          <w:lang w:val="nl-NL" w:eastAsia="nl-NL"/>
        </w:rPr>
        <w:t xml:space="preserve"> teweegbrengen  aan fauna, flora of derden</w:t>
      </w:r>
      <w:r w:rsidR="002042A7" w:rsidRPr="00C35FF7">
        <w:rPr>
          <w:rFonts w:ascii="Century Gothic" w:eastAsia="Times New Roman" w:hAnsi="Century Gothic" w:cs="Times New Roman"/>
          <w:sz w:val="20"/>
          <w:szCs w:val="20"/>
          <w:lang w:val="nl-NL" w:eastAsia="nl-NL"/>
        </w:rPr>
        <w:t xml:space="preserve"> dan moet eveneens een</w:t>
      </w:r>
      <w:r w:rsidR="00A521D5" w:rsidRPr="00C35FF7">
        <w:rPr>
          <w:rFonts w:ascii="Century Gothic" w:eastAsia="Times New Roman" w:hAnsi="Century Gothic" w:cs="Times New Roman"/>
          <w:sz w:val="20"/>
          <w:szCs w:val="20"/>
          <w:lang w:val="nl-NL" w:eastAsia="nl-NL"/>
        </w:rPr>
        <w:t xml:space="preserve"> toestemming </w:t>
      </w:r>
      <w:r w:rsidR="002042A7" w:rsidRPr="00C35FF7">
        <w:rPr>
          <w:rFonts w:ascii="Century Gothic" w:eastAsia="Times New Roman" w:hAnsi="Century Gothic" w:cs="Times New Roman"/>
          <w:sz w:val="20"/>
          <w:szCs w:val="20"/>
          <w:lang w:val="nl-NL" w:eastAsia="nl-NL"/>
        </w:rPr>
        <w:t xml:space="preserve">worden gevraagd </w:t>
      </w:r>
      <w:r w:rsidR="00A521D5" w:rsidRPr="00C35FF7">
        <w:rPr>
          <w:rFonts w:ascii="Century Gothic" w:eastAsia="Times New Roman" w:hAnsi="Century Gothic" w:cs="Times New Roman"/>
          <w:sz w:val="20"/>
          <w:szCs w:val="20"/>
          <w:lang w:val="nl-NL" w:eastAsia="nl-NL"/>
        </w:rPr>
        <w:t>van de beheerder.</w:t>
      </w:r>
    </w:p>
    <w:p w14:paraId="188DAE3E" w14:textId="6E13B873" w:rsidR="000E50DE" w:rsidRPr="002042A7" w:rsidRDefault="000E50DE" w:rsidP="000E50DE">
      <w:pPr>
        <w:spacing w:before="120" w:after="0"/>
        <w:jc w:val="both"/>
        <w:rPr>
          <w:rFonts w:ascii="Century Gothic" w:eastAsia="Times New Roman" w:hAnsi="Century Gothic" w:cs="Times New Roman"/>
          <w:b/>
          <w:sz w:val="20"/>
          <w:szCs w:val="20"/>
          <w:lang w:val="nl-NL" w:eastAsia="nl-NL"/>
        </w:rPr>
      </w:pPr>
      <w:r w:rsidRPr="002042A7">
        <w:rPr>
          <w:rFonts w:ascii="Century Gothic" w:eastAsia="Times New Roman" w:hAnsi="Century Gothic" w:cs="Times New Roman"/>
          <w:b/>
          <w:sz w:val="20"/>
          <w:szCs w:val="20"/>
          <w:lang w:val="nl-NL" w:eastAsia="nl-NL"/>
        </w:rPr>
        <w:t>Art. 1</w:t>
      </w:r>
      <w:r w:rsidR="002042A7" w:rsidRPr="002042A7">
        <w:rPr>
          <w:rFonts w:ascii="Century Gothic" w:eastAsia="Times New Roman" w:hAnsi="Century Gothic" w:cs="Times New Roman"/>
          <w:b/>
          <w:sz w:val="20"/>
          <w:szCs w:val="20"/>
          <w:lang w:val="nl-NL" w:eastAsia="nl-NL"/>
        </w:rPr>
        <w:t>0</w:t>
      </w:r>
      <w:r w:rsidRPr="002042A7">
        <w:rPr>
          <w:rFonts w:ascii="Century Gothic" w:eastAsia="Times New Roman" w:hAnsi="Century Gothic" w:cs="Times New Roman"/>
          <w:b/>
          <w:sz w:val="20"/>
          <w:szCs w:val="20"/>
          <w:lang w:val="nl-NL" w:eastAsia="nl-NL"/>
        </w:rPr>
        <w:t xml:space="preserve"> – Bekendmaking</w:t>
      </w:r>
    </w:p>
    <w:p w14:paraId="0E6236C6" w14:textId="77777777" w:rsidR="00276F44" w:rsidRPr="002042A7" w:rsidRDefault="00276F44" w:rsidP="005B1F15">
      <w:pPr>
        <w:pStyle w:val="Lijstalinea"/>
        <w:numPr>
          <w:ilvl w:val="1"/>
          <w:numId w:val="23"/>
        </w:numPr>
        <w:spacing w:before="120" w:after="0"/>
        <w:contextualSpacing w:val="0"/>
        <w:jc w:val="both"/>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Deze regeling wordt bij uittreksel in het Belgisch Staatsblad bekendgemaakt.</w:t>
      </w:r>
    </w:p>
    <w:p w14:paraId="5C5717BF" w14:textId="3A605035" w:rsidR="00D65C37" w:rsidRDefault="00276F44" w:rsidP="00344AA3">
      <w:pPr>
        <w:pStyle w:val="Lijstalinea"/>
        <w:numPr>
          <w:ilvl w:val="1"/>
          <w:numId w:val="23"/>
        </w:numPr>
        <w:spacing w:before="120" w:after="0"/>
        <w:contextualSpacing w:val="0"/>
        <w:jc w:val="both"/>
        <w:rPr>
          <w:rFonts w:ascii="Century Gothic" w:eastAsia="Times New Roman" w:hAnsi="Century Gothic" w:cs="Times New Roman"/>
          <w:sz w:val="20"/>
          <w:szCs w:val="20"/>
          <w:lang w:val="nl-NL" w:eastAsia="nl-NL"/>
        </w:rPr>
      </w:pPr>
      <w:r w:rsidRPr="002042A7">
        <w:rPr>
          <w:rFonts w:ascii="Century Gothic" w:eastAsia="Times New Roman" w:hAnsi="Century Gothic" w:cs="Times New Roman"/>
          <w:sz w:val="20"/>
          <w:szCs w:val="20"/>
          <w:lang w:val="nl-NL" w:eastAsia="nl-NL"/>
        </w:rPr>
        <w:t>De gemeente houdt deze regeling ter inzage van de bevolking.</w:t>
      </w:r>
    </w:p>
    <w:p w14:paraId="1BF1DCE5" w14:textId="77777777" w:rsidR="00F57D44" w:rsidRPr="00F57D44" w:rsidRDefault="00F57D44" w:rsidP="00F57D44">
      <w:pPr>
        <w:spacing w:before="120" w:after="0"/>
        <w:jc w:val="both"/>
        <w:rPr>
          <w:rFonts w:ascii="Century Gothic" w:eastAsia="Times New Roman" w:hAnsi="Century Gothic" w:cs="Times New Roman"/>
          <w:sz w:val="20"/>
          <w:szCs w:val="20"/>
          <w:lang w:val="nl-NL" w:eastAsia="nl-NL"/>
        </w:rPr>
      </w:pPr>
    </w:p>
    <w:sectPr w:rsidR="00F57D44" w:rsidRPr="00F57D44" w:rsidSect="00B6246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250"/>
    <w:multiLevelType w:val="multilevel"/>
    <w:tmpl w:val="7CD8CF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27334B"/>
    <w:multiLevelType w:val="multilevel"/>
    <w:tmpl w:val="F63E6BD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306BE"/>
    <w:multiLevelType w:val="multilevel"/>
    <w:tmpl w:val="D2B06674"/>
    <w:lvl w:ilvl="0">
      <w:start w:val="1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BD0EC6"/>
    <w:multiLevelType w:val="multilevel"/>
    <w:tmpl w:val="4D96C3D4"/>
    <w:lvl w:ilvl="0">
      <w:start w:val="1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C937BD"/>
    <w:multiLevelType w:val="multilevel"/>
    <w:tmpl w:val="10B8B3F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E04D18"/>
    <w:multiLevelType w:val="multilevel"/>
    <w:tmpl w:val="CF42B4A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49740D"/>
    <w:multiLevelType w:val="multilevel"/>
    <w:tmpl w:val="3212627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0E4FE5"/>
    <w:multiLevelType w:val="multilevel"/>
    <w:tmpl w:val="000293C4"/>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1E39A9"/>
    <w:multiLevelType w:val="multilevel"/>
    <w:tmpl w:val="F2843C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C02A08"/>
    <w:multiLevelType w:val="multilevel"/>
    <w:tmpl w:val="EE8C05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C00087"/>
    <w:multiLevelType w:val="multilevel"/>
    <w:tmpl w:val="BA26CFB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436077"/>
    <w:multiLevelType w:val="multilevel"/>
    <w:tmpl w:val="5C92B0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A76742"/>
    <w:multiLevelType w:val="multilevel"/>
    <w:tmpl w:val="464AFB7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91BA1"/>
    <w:multiLevelType w:val="multilevel"/>
    <w:tmpl w:val="66E8706E"/>
    <w:lvl w:ilvl="0">
      <w:start w:val="1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5DD528E"/>
    <w:multiLevelType w:val="multilevel"/>
    <w:tmpl w:val="CF7A297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61D6B64"/>
    <w:multiLevelType w:val="multilevel"/>
    <w:tmpl w:val="8996E4B4"/>
    <w:lvl w:ilvl="0">
      <w:start w:val="1"/>
      <w:numFmt w:val="decimal"/>
      <w:lvlText w:val="%1."/>
      <w:lvlJc w:val="left"/>
      <w:pPr>
        <w:ind w:left="360" w:hanging="360"/>
      </w:pPr>
      <w:rPr>
        <w:rFonts w:hint="default"/>
      </w:rPr>
    </w:lvl>
    <w:lvl w:ilvl="1">
      <w:start w:val="1"/>
      <w:numFmt w:val="decimal"/>
      <w:pStyle w:val="TRtekstartike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E81D79"/>
    <w:multiLevelType w:val="multilevel"/>
    <w:tmpl w:val="7CD8CF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C4456DB"/>
    <w:multiLevelType w:val="multilevel"/>
    <w:tmpl w:val="2B560A5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68505B"/>
    <w:multiLevelType w:val="multilevel"/>
    <w:tmpl w:val="9C9C7D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3FB6B05"/>
    <w:multiLevelType w:val="multilevel"/>
    <w:tmpl w:val="291211C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76346C"/>
    <w:multiLevelType w:val="multilevel"/>
    <w:tmpl w:val="5880AF2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C35525"/>
    <w:multiLevelType w:val="multilevel"/>
    <w:tmpl w:val="410A8F7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AB25CBF"/>
    <w:multiLevelType w:val="multilevel"/>
    <w:tmpl w:val="7BA29AB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6"/>
  </w:num>
  <w:num w:numId="3">
    <w:abstractNumId w:val="7"/>
  </w:num>
  <w:num w:numId="4">
    <w:abstractNumId w:val="5"/>
  </w:num>
  <w:num w:numId="5">
    <w:abstractNumId w:val="22"/>
  </w:num>
  <w:num w:numId="6">
    <w:abstractNumId w:val="6"/>
  </w:num>
  <w:num w:numId="7">
    <w:abstractNumId w:val="9"/>
  </w:num>
  <w:num w:numId="8">
    <w:abstractNumId w:val="11"/>
  </w:num>
  <w:num w:numId="9">
    <w:abstractNumId w:val="17"/>
  </w:num>
  <w:num w:numId="10">
    <w:abstractNumId w:val="12"/>
  </w:num>
  <w:num w:numId="11">
    <w:abstractNumId w:val="8"/>
  </w:num>
  <w:num w:numId="12">
    <w:abstractNumId w:val="21"/>
  </w:num>
  <w:num w:numId="13">
    <w:abstractNumId w:val="18"/>
  </w:num>
  <w:num w:numId="14">
    <w:abstractNumId w:val="19"/>
  </w:num>
  <w:num w:numId="15">
    <w:abstractNumId w:val="0"/>
  </w:num>
  <w:num w:numId="16">
    <w:abstractNumId w:val="4"/>
  </w:num>
  <w:num w:numId="17">
    <w:abstractNumId w:val="14"/>
  </w:num>
  <w:num w:numId="18">
    <w:abstractNumId w:val="1"/>
  </w:num>
  <w:num w:numId="19">
    <w:abstractNumId w:val="20"/>
  </w:num>
  <w:num w:numId="20">
    <w:abstractNumId w:val="10"/>
  </w:num>
  <w:num w:numId="21">
    <w:abstractNumId w:val="13"/>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3A"/>
    <w:rsid w:val="000128CA"/>
    <w:rsid w:val="00036F4B"/>
    <w:rsid w:val="000E2A6C"/>
    <w:rsid w:val="000E50DE"/>
    <w:rsid w:val="001C3919"/>
    <w:rsid w:val="002042A7"/>
    <w:rsid w:val="00262C33"/>
    <w:rsid w:val="00276F44"/>
    <w:rsid w:val="004024EA"/>
    <w:rsid w:val="00496C60"/>
    <w:rsid w:val="004A0ACE"/>
    <w:rsid w:val="004B1834"/>
    <w:rsid w:val="00505B8B"/>
    <w:rsid w:val="005230B8"/>
    <w:rsid w:val="00546E7E"/>
    <w:rsid w:val="005B1F15"/>
    <w:rsid w:val="005B22FB"/>
    <w:rsid w:val="005B3857"/>
    <w:rsid w:val="005C7B9B"/>
    <w:rsid w:val="006077A9"/>
    <w:rsid w:val="006D4A2C"/>
    <w:rsid w:val="0072155F"/>
    <w:rsid w:val="00736C4A"/>
    <w:rsid w:val="00864E94"/>
    <w:rsid w:val="008B4602"/>
    <w:rsid w:val="008E22ED"/>
    <w:rsid w:val="00954C8F"/>
    <w:rsid w:val="009B6706"/>
    <w:rsid w:val="00A247D9"/>
    <w:rsid w:val="00A521D5"/>
    <w:rsid w:val="00B20D3A"/>
    <w:rsid w:val="00B34661"/>
    <w:rsid w:val="00B62461"/>
    <w:rsid w:val="00B73500"/>
    <w:rsid w:val="00B90A20"/>
    <w:rsid w:val="00BA3D8C"/>
    <w:rsid w:val="00C35FF7"/>
    <w:rsid w:val="00C377E0"/>
    <w:rsid w:val="00C54E3C"/>
    <w:rsid w:val="00C660A6"/>
    <w:rsid w:val="00CF2987"/>
    <w:rsid w:val="00D22423"/>
    <w:rsid w:val="00D24A44"/>
    <w:rsid w:val="00D30D65"/>
    <w:rsid w:val="00D46E39"/>
    <w:rsid w:val="00D65A19"/>
    <w:rsid w:val="00D65C37"/>
    <w:rsid w:val="00DA4D7A"/>
    <w:rsid w:val="00E177F6"/>
    <w:rsid w:val="00E54387"/>
    <w:rsid w:val="00E61ED5"/>
    <w:rsid w:val="00EB6D52"/>
    <w:rsid w:val="00F57D44"/>
    <w:rsid w:val="00F717E8"/>
    <w:rsid w:val="00F92A15"/>
    <w:rsid w:val="00FC061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67CC"/>
  <w15:docId w15:val="{EBF37F85-5DF0-4CD5-B4C6-42A8139E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Rtekstartikel">
    <w:name w:val="TR tekst artikel"/>
    <w:basedOn w:val="Standaard"/>
    <w:qFormat/>
    <w:rsid w:val="00B20D3A"/>
    <w:pPr>
      <w:numPr>
        <w:ilvl w:val="1"/>
        <w:numId w:val="1"/>
      </w:numPr>
      <w:spacing w:before="120" w:after="0"/>
      <w:jc w:val="both"/>
    </w:pPr>
    <w:rPr>
      <w:rFonts w:ascii="Century Gothic" w:eastAsia="Times New Roman" w:hAnsi="Century Gothic" w:cs="Times New Roman"/>
      <w:sz w:val="20"/>
      <w:szCs w:val="20"/>
      <w:lang w:val="nl-NL" w:eastAsia="nl-NL"/>
    </w:rPr>
  </w:style>
  <w:style w:type="paragraph" w:styleId="Lijstalinea">
    <w:name w:val="List Paragraph"/>
    <w:basedOn w:val="Standaard"/>
    <w:uiPriority w:val="34"/>
    <w:qFormat/>
    <w:rsid w:val="00E177F6"/>
    <w:pPr>
      <w:ind w:left="720"/>
      <w:contextualSpacing/>
    </w:pPr>
  </w:style>
  <w:style w:type="character" w:styleId="Verwijzingopmerking">
    <w:name w:val="annotation reference"/>
    <w:basedOn w:val="Standaardalinea-lettertype"/>
    <w:uiPriority w:val="99"/>
    <w:semiHidden/>
    <w:unhideWhenUsed/>
    <w:rsid w:val="000128CA"/>
    <w:rPr>
      <w:sz w:val="16"/>
      <w:szCs w:val="16"/>
    </w:rPr>
  </w:style>
  <w:style w:type="paragraph" w:styleId="Tekstopmerking">
    <w:name w:val="annotation text"/>
    <w:basedOn w:val="Standaard"/>
    <w:link w:val="TekstopmerkingChar"/>
    <w:uiPriority w:val="99"/>
    <w:semiHidden/>
    <w:unhideWhenUsed/>
    <w:rsid w:val="000128C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128CA"/>
    <w:rPr>
      <w:sz w:val="20"/>
      <w:szCs w:val="20"/>
    </w:rPr>
  </w:style>
  <w:style w:type="paragraph" w:styleId="Onderwerpvanopmerking">
    <w:name w:val="annotation subject"/>
    <w:basedOn w:val="Tekstopmerking"/>
    <w:next w:val="Tekstopmerking"/>
    <w:link w:val="OnderwerpvanopmerkingChar"/>
    <w:uiPriority w:val="99"/>
    <w:semiHidden/>
    <w:unhideWhenUsed/>
    <w:rsid w:val="000128CA"/>
    <w:rPr>
      <w:b/>
      <w:bCs/>
    </w:rPr>
  </w:style>
  <w:style w:type="character" w:customStyle="1" w:styleId="OnderwerpvanopmerkingChar">
    <w:name w:val="Onderwerp van opmerking Char"/>
    <w:basedOn w:val="TekstopmerkingChar"/>
    <w:link w:val="Onderwerpvanopmerking"/>
    <w:uiPriority w:val="99"/>
    <w:semiHidden/>
    <w:rsid w:val="000128CA"/>
    <w:rPr>
      <w:b/>
      <w:bCs/>
      <w:sz w:val="20"/>
      <w:szCs w:val="20"/>
    </w:rPr>
  </w:style>
  <w:style w:type="paragraph" w:styleId="Ballontekst">
    <w:name w:val="Balloon Text"/>
    <w:basedOn w:val="Standaard"/>
    <w:link w:val="BallontekstChar"/>
    <w:uiPriority w:val="99"/>
    <w:semiHidden/>
    <w:unhideWhenUsed/>
    <w:rsid w:val="000128C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8CA"/>
    <w:rPr>
      <w:rFonts w:ascii="Segoe UI" w:hAnsi="Segoe UI" w:cs="Segoe UI"/>
      <w:sz w:val="18"/>
      <w:szCs w:val="18"/>
    </w:rPr>
  </w:style>
  <w:style w:type="paragraph" w:styleId="Revisie">
    <w:name w:val="Revision"/>
    <w:hidden/>
    <w:uiPriority w:val="99"/>
    <w:semiHidden/>
    <w:rsid w:val="00F92A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0C152-1F96-4F36-867F-CB8C1C8AE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825</Words>
  <Characters>4538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Veerle Cielen</dc:creator>
  <cp:lastModifiedBy>David Beyen</cp:lastModifiedBy>
  <cp:revision>9</cp:revision>
  <cp:lastPrinted>2015-09-15T08:34:00Z</cp:lastPrinted>
  <dcterms:created xsi:type="dcterms:W3CDTF">2018-01-11T13:16:00Z</dcterms:created>
  <dcterms:modified xsi:type="dcterms:W3CDTF">2020-10-08T09:40:00Z</dcterms:modified>
</cp:coreProperties>
</file>